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5" w:rsidRPr="00BC1048" w:rsidRDefault="00BC1048">
      <w:pPr>
        <w:shd w:val="clear" w:color="auto" w:fill="FFFFFF"/>
        <w:spacing w:before="240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de-DE"/>
        </w:rPr>
        <w:t>OU.2521-2-1/</w:t>
      </w:r>
      <w:r w:rsidR="00437744">
        <w:rPr>
          <w:color w:val="auto"/>
          <w:sz w:val="24"/>
          <w:szCs w:val="24"/>
          <w:lang w:val="de-DE"/>
        </w:rPr>
        <w:t>20</w:t>
      </w:r>
      <w:r w:rsidRPr="00BC1048">
        <w:rPr>
          <w:color w:val="auto"/>
          <w:sz w:val="24"/>
          <w:szCs w:val="24"/>
          <w:lang w:val="de-DE"/>
        </w:rPr>
        <w:tab/>
      </w:r>
      <w:r w:rsidRPr="00BC1048">
        <w:rPr>
          <w:color w:val="auto"/>
          <w:sz w:val="24"/>
          <w:szCs w:val="24"/>
          <w:lang w:val="de-DE"/>
        </w:rPr>
        <w:tab/>
      </w:r>
      <w:r w:rsidRPr="00BC1048">
        <w:rPr>
          <w:color w:val="auto"/>
          <w:sz w:val="24"/>
          <w:szCs w:val="24"/>
          <w:lang w:val="de-DE"/>
        </w:rPr>
        <w:tab/>
      </w:r>
      <w:r w:rsidRPr="00BC1048">
        <w:rPr>
          <w:color w:val="auto"/>
          <w:sz w:val="24"/>
          <w:szCs w:val="24"/>
          <w:lang w:val="de-DE"/>
        </w:rPr>
        <w:tab/>
      </w:r>
      <w:r w:rsidRPr="00BC1048">
        <w:rPr>
          <w:color w:val="auto"/>
          <w:sz w:val="24"/>
          <w:szCs w:val="24"/>
          <w:lang w:val="de-DE"/>
        </w:rPr>
        <w:tab/>
      </w:r>
      <w:r w:rsidRPr="00BC1048">
        <w:rPr>
          <w:color w:val="auto"/>
          <w:sz w:val="24"/>
          <w:szCs w:val="24"/>
          <w:lang w:val="de-DE"/>
        </w:rPr>
        <w:tab/>
      </w:r>
      <w:r w:rsidRPr="00BC1048">
        <w:rPr>
          <w:color w:val="auto"/>
          <w:sz w:val="24"/>
          <w:szCs w:val="24"/>
          <w:lang w:val="de-DE"/>
        </w:rPr>
        <w:tab/>
        <w:t xml:space="preserve">    </w:t>
      </w:r>
      <w:proofErr w:type="spellStart"/>
      <w:r w:rsidRPr="00BC1048">
        <w:rPr>
          <w:color w:val="auto"/>
          <w:sz w:val="24"/>
          <w:szCs w:val="24"/>
          <w:lang w:val="de-DE"/>
        </w:rPr>
        <w:t>Za</w:t>
      </w:r>
      <w:proofErr w:type="spellEnd"/>
      <w:r w:rsidRPr="00BC1048">
        <w:rPr>
          <w:color w:val="auto"/>
          <w:sz w:val="24"/>
          <w:szCs w:val="24"/>
          <w:lang w:val="pl-PL"/>
        </w:rPr>
        <w:t>łącznik do Ogłoszenia</w:t>
      </w:r>
    </w:p>
    <w:p w:rsidR="003E7CE5" w:rsidRPr="00BC1048" w:rsidRDefault="00BC1048">
      <w:pPr>
        <w:shd w:val="clear" w:color="auto" w:fill="FFFFFF"/>
        <w:spacing w:before="240"/>
        <w:jc w:val="center"/>
        <w:rPr>
          <w:rFonts w:ascii="Helvetica" w:eastAsia="Helvetica" w:hAnsi="Helvetica" w:cs="Helvetica"/>
          <w:b/>
          <w:bCs/>
          <w:color w:val="auto"/>
          <w:sz w:val="24"/>
          <w:szCs w:val="24"/>
          <w:u w:val="single"/>
          <w:lang w:val="pl-PL"/>
        </w:rPr>
      </w:pPr>
      <w:r w:rsidRPr="00BC1048">
        <w:rPr>
          <w:rFonts w:ascii="Helvetica" w:hAnsi="Helvetica"/>
          <w:b/>
          <w:bCs/>
          <w:color w:val="auto"/>
          <w:sz w:val="24"/>
          <w:szCs w:val="24"/>
          <w:u w:val="single"/>
          <w:lang w:val="pl-PL"/>
        </w:rPr>
        <w:t xml:space="preserve"> </w:t>
      </w:r>
    </w:p>
    <w:p w:rsidR="003E7CE5" w:rsidRPr="00BC1048" w:rsidRDefault="00BC1048">
      <w:pPr>
        <w:shd w:val="clear" w:color="auto" w:fill="FFFFFF"/>
        <w:spacing w:before="240"/>
        <w:jc w:val="center"/>
        <w:rPr>
          <w:rFonts w:ascii="Helvetica" w:eastAsia="Helvetica" w:hAnsi="Helvetica" w:cs="Helvetica"/>
          <w:b/>
          <w:bCs/>
          <w:color w:val="auto"/>
          <w:sz w:val="24"/>
          <w:szCs w:val="24"/>
          <w:u w:val="single"/>
          <w:lang w:val="pl-PL"/>
        </w:rPr>
      </w:pPr>
      <w:r w:rsidRPr="00BC1048">
        <w:rPr>
          <w:rFonts w:ascii="Helvetica" w:hAnsi="Helvetica"/>
          <w:b/>
          <w:bCs/>
          <w:color w:val="auto"/>
          <w:sz w:val="24"/>
          <w:szCs w:val="24"/>
          <w:u w:val="single"/>
          <w:lang w:val="de-DE"/>
        </w:rPr>
        <w:t>ISTOTNE WARUNKI ZAM</w:t>
      </w:r>
      <w:r w:rsidRPr="00BC1048">
        <w:rPr>
          <w:rFonts w:ascii="Helvetica" w:hAnsi="Helvetica"/>
          <w:b/>
          <w:bCs/>
          <w:color w:val="auto"/>
          <w:sz w:val="24"/>
          <w:szCs w:val="24"/>
          <w:u w:val="single"/>
          <w:lang w:val="pl-PL"/>
        </w:rPr>
        <w:t>ÓWIENIA</w:t>
      </w:r>
    </w:p>
    <w:p w:rsidR="003E7CE5" w:rsidRPr="00BC1048" w:rsidRDefault="003E7CE5">
      <w:pPr>
        <w:shd w:val="clear" w:color="auto" w:fill="FFFFFF"/>
        <w:spacing w:before="240"/>
        <w:jc w:val="center"/>
        <w:rPr>
          <w:rFonts w:ascii="Helvetica" w:eastAsia="Helvetica" w:hAnsi="Helvetica" w:cs="Helvetica"/>
          <w:b/>
          <w:bCs/>
          <w:color w:val="auto"/>
          <w:sz w:val="24"/>
          <w:szCs w:val="24"/>
          <w:u w:val="single"/>
          <w:lang w:val="pl-PL"/>
        </w:rPr>
      </w:pPr>
    </w:p>
    <w:p w:rsidR="003E7CE5" w:rsidRPr="00437744" w:rsidRDefault="00BC1048">
      <w:pPr>
        <w:shd w:val="clear" w:color="auto" w:fill="FFFFFF"/>
        <w:spacing w:before="240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437744">
        <w:rPr>
          <w:rFonts w:ascii="Helvetica" w:hAnsi="Helvetica"/>
          <w:b/>
          <w:bCs/>
          <w:color w:val="auto"/>
          <w:sz w:val="24"/>
          <w:szCs w:val="24"/>
          <w:lang w:val="pl-PL"/>
        </w:rPr>
        <w:t>ROZDZIAŁ I: TRYB UDZIELENIA ZAMÓWIENIA</w:t>
      </w:r>
    </w:p>
    <w:p w:rsidR="003E7CE5" w:rsidRPr="00BC1048" w:rsidRDefault="00BC1048">
      <w:pPr>
        <w:shd w:val="clear" w:color="auto" w:fill="FFFFFF"/>
        <w:spacing w:before="235" w:line="274" w:lineRule="exact"/>
        <w:ind w:right="14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Niniejsze postępowanie prowadzone jest w trybie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publicznego na usługi społeczne i inne </w:t>
      </w:r>
      <w:proofErr w:type="spellStart"/>
      <w:r w:rsidRPr="00BC1048">
        <w:rPr>
          <w:color w:val="auto"/>
          <w:sz w:val="24"/>
          <w:szCs w:val="24"/>
          <w:lang w:val="pl-PL"/>
        </w:rPr>
        <w:t>szczeg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lne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usługi, </w:t>
      </w:r>
      <w:proofErr w:type="spellStart"/>
      <w:r w:rsidRPr="00BC1048">
        <w:rPr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rych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wartość nie przekracza 750 000 euro na podstawie art. 138o ustawy z dnia 29 stycznia 2004r. Prawo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wień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publicznych (Dz. U. </w:t>
      </w:r>
      <w:r w:rsidRPr="00BC1048">
        <w:rPr>
          <w:color w:val="auto"/>
          <w:sz w:val="24"/>
          <w:szCs w:val="24"/>
          <w:u w:color="C0504D"/>
          <w:lang w:val="pl-PL"/>
        </w:rPr>
        <w:t>z 2019r., poz.1843</w:t>
      </w:r>
      <w:r w:rsidRPr="00BC1048">
        <w:rPr>
          <w:color w:val="auto"/>
          <w:sz w:val="24"/>
          <w:szCs w:val="24"/>
          <w:lang w:val="pl-PL"/>
        </w:rPr>
        <w:t>) (dalej w skrócie „</w:t>
      </w:r>
      <w:proofErr w:type="spellStart"/>
      <w:r w:rsidRPr="00BC1048">
        <w:rPr>
          <w:color w:val="auto"/>
          <w:sz w:val="24"/>
          <w:szCs w:val="24"/>
          <w:lang w:val="pl-PL"/>
        </w:rPr>
        <w:t>Pzp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)”. </w:t>
      </w:r>
    </w:p>
    <w:p w:rsidR="003E7CE5" w:rsidRPr="00BC1048" w:rsidRDefault="003E7CE5">
      <w:pPr>
        <w:shd w:val="clear" w:color="auto" w:fill="FFFFFF"/>
        <w:spacing w:after="0" w:line="240" w:lineRule="auto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after="0" w:line="240" w:lineRule="auto"/>
        <w:rPr>
          <w:rFonts w:ascii="Helvetica" w:eastAsia="Helvetica" w:hAnsi="Helvetica" w:cs="Helvetica"/>
          <w:b/>
          <w:bCs/>
          <w:color w:val="auto"/>
          <w:sz w:val="24"/>
          <w:szCs w:val="24"/>
        </w:rPr>
      </w:pPr>
      <w:r w:rsidRPr="00BC1048">
        <w:rPr>
          <w:rFonts w:ascii="Helvetica" w:hAnsi="Helvetica"/>
          <w:b/>
          <w:bCs/>
          <w:color w:val="auto"/>
          <w:sz w:val="24"/>
          <w:szCs w:val="24"/>
        </w:rPr>
        <w:t>ROZDZIAŁ II: OPIS PRZEDMIOTU ZAMÓWIENIA</w:t>
      </w:r>
    </w:p>
    <w:p w:rsidR="003E7CE5" w:rsidRPr="00BC1048" w:rsidRDefault="00BC1048">
      <w:pPr>
        <w:pStyle w:val="Akapitzlist"/>
        <w:numPr>
          <w:ilvl w:val="0"/>
          <w:numId w:val="2"/>
        </w:numPr>
        <w:spacing w:before="100" w:after="10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Przedmiotem </w:t>
      </w:r>
      <w:proofErr w:type="spellStart"/>
      <w:r w:rsidRPr="00BC1048">
        <w:rPr>
          <w:rStyle w:val="BrakA"/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wienia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jest świadczenie usług pocztowych w obrocie krajowym </w:t>
      </w:r>
      <w:r w:rsidRPr="00BC1048">
        <w:rPr>
          <w:rStyle w:val="BrakA"/>
          <w:color w:val="auto"/>
          <w:sz w:val="24"/>
          <w:szCs w:val="24"/>
        </w:rPr>
        <w:br/>
        <w:t>i zagranicznym na rzecz Powiatowego Urzędu Pracy dla Miasta Torunia przez Wykonawcę – Operatora pocztowego w zakresie przyjmowania, przemieszczania, doręczania a także zwrot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 przesyłek niedoręczonych, w rozumieniu ustawy z dnia 23 listopada 2012r. Prawo pocztowe (Dz. U. z </w:t>
      </w:r>
      <w:r w:rsidR="008E64C8">
        <w:rPr>
          <w:color w:val="auto"/>
          <w:sz w:val="24"/>
          <w:szCs w:val="24"/>
          <w:u w:color="C0504D"/>
        </w:rPr>
        <w:t>2020r., poz. 1041</w:t>
      </w:r>
      <w:r w:rsidRPr="00BC1048">
        <w:rPr>
          <w:color w:val="auto"/>
          <w:sz w:val="24"/>
          <w:szCs w:val="24"/>
          <w:u w:color="C0504D"/>
        </w:rPr>
        <w:t>.</w:t>
      </w:r>
      <w:r w:rsidRPr="00BC1048">
        <w:rPr>
          <w:rStyle w:val="BrakA"/>
          <w:color w:val="auto"/>
          <w:sz w:val="24"/>
          <w:szCs w:val="24"/>
        </w:rPr>
        <w:t>).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Przez Wykonawcę – Operatora pocztowego rozumie się przedsiębiorcę uprawnionego                      do wykonywania działalności pocztowej na podstawie wpisu do rejestru operator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>w pocztowych.</w:t>
      </w:r>
    </w:p>
    <w:p w:rsidR="003E7CE5" w:rsidRPr="00BC1048" w:rsidRDefault="00BC1048">
      <w:pPr>
        <w:spacing w:before="100" w:after="10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Główny przedmiot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wg </w:t>
      </w:r>
      <w:proofErr w:type="spellStart"/>
      <w:r w:rsidRPr="00BC1048">
        <w:rPr>
          <w:color w:val="auto"/>
          <w:sz w:val="24"/>
          <w:szCs w:val="24"/>
          <w:lang w:val="pl-PL"/>
        </w:rPr>
        <w:t>Wsp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lnego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Słownika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wień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</w:t>
      </w:r>
      <w:r w:rsidRPr="00BC1048">
        <w:rPr>
          <w:color w:val="auto"/>
          <w:sz w:val="24"/>
          <w:szCs w:val="24"/>
          <w:lang w:val="pt-PT"/>
        </w:rPr>
        <w:t>(CPV):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nl-NL"/>
        </w:rPr>
        <w:t>64110000-0 us</w:t>
      </w:r>
      <w:r w:rsidRPr="00BC1048">
        <w:rPr>
          <w:color w:val="auto"/>
          <w:sz w:val="24"/>
          <w:szCs w:val="24"/>
          <w:lang w:val="pl-PL"/>
        </w:rPr>
        <w:t>ługi pocztowe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64120000-4 usługi pocztowe dotyczą</w:t>
      </w:r>
      <w:r w:rsidRPr="00BC1048">
        <w:rPr>
          <w:color w:val="auto"/>
          <w:sz w:val="24"/>
          <w:szCs w:val="24"/>
          <w:lang w:val="fr-FR"/>
        </w:rPr>
        <w:t>ce list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>Szczegółowe informacje dotyczące wykonywanej usługi:</w:t>
      </w:r>
    </w:p>
    <w:p w:rsidR="003E7CE5" w:rsidRPr="00BC1048" w:rsidRDefault="00BC1048">
      <w:pPr>
        <w:spacing w:after="0"/>
        <w:ind w:firstLine="36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de-DE"/>
        </w:rPr>
        <w:t xml:space="preserve">- </w:t>
      </w:r>
      <w:proofErr w:type="spellStart"/>
      <w:r w:rsidRPr="00BC1048">
        <w:rPr>
          <w:color w:val="auto"/>
          <w:sz w:val="24"/>
          <w:szCs w:val="24"/>
          <w:lang w:val="de-DE"/>
        </w:rPr>
        <w:t>us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ługi pocztowe w obrocie krajowym i zagranicznym dla przesyłek pocztowych </w:t>
      </w:r>
      <w:r w:rsidRPr="00BC1048">
        <w:rPr>
          <w:color w:val="auto"/>
          <w:sz w:val="24"/>
          <w:szCs w:val="24"/>
          <w:lang w:val="pl-PL"/>
        </w:rPr>
        <w:br/>
        <w:t xml:space="preserve">        w zakresie ich </w:t>
      </w:r>
      <w:r w:rsidRPr="00BC1048">
        <w:rPr>
          <w:color w:val="auto"/>
          <w:sz w:val="24"/>
          <w:szCs w:val="24"/>
          <w:u w:color="C0504D"/>
          <w:lang w:val="pl-PL"/>
        </w:rPr>
        <w:t>przyjmowania, przemieszczania oraz doręczania;</w:t>
      </w:r>
    </w:p>
    <w:p w:rsidR="003E7CE5" w:rsidRPr="00BC1048" w:rsidRDefault="00BC1048">
      <w:pPr>
        <w:spacing w:after="0"/>
        <w:ind w:firstLine="36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de-DE"/>
        </w:rPr>
        <w:t xml:space="preserve">- </w:t>
      </w:r>
      <w:proofErr w:type="spellStart"/>
      <w:r w:rsidRPr="00BC1048">
        <w:rPr>
          <w:color w:val="auto"/>
          <w:sz w:val="24"/>
          <w:szCs w:val="24"/>
          <w:lang w:val="de-DE"/>
        </w:rPr>
        <w:t>us</w:t>
      </w:r>
      <w:proofErr w:type="spellEnd"/>
      <w:r w:rsidRPr="00BC1048">
        <w:rPr>
          <w:color w:val="auto"/>
          <w:sz w:val="24"/>
          <w:szCs w:val="24"/>
          <w:lang w:val="pl-PL"/>
        </w:rPr>
        <w:t>ługi doręczania zwrot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przesyłek pocztowych niedoręczonych po wyczerpaniu </w:t>
      </w:r>
      <w:r w:rsidRPr="00BC1048">
        <w:rPr>
          <w:color w:val="auto"/>
          <w:sz w:val="24"/>
          <w:szCs w:val="24"/>
          <w:lang w:val="pl-PL"/>
        </w:rPr>
        <w:br/>
        <w:t xml:space="preserve">         wszystkich możliwości ich doręczenia lub wydania odbiorcy; </w:t>
      </w:r>
    </w:p>
    <w:p w:rsidR="003E7CE5" w:rsidRPr="00BC1048" w:rsidRDefault="003E7CE5">
      <w:pPr>
        <w:spacing w:after="0"/>
        <w:ind w:firstLine="36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Przez przesyłki pocztowe, będące przedmiotem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rozumie się przesyłki listowe krajowe: </w:t>
      </w:r>
    </w:p>
    <w:p w:rsidR="003E7CE5" w:rsidRPr="00BC1048" w:rsidRDefault="00BC1048">
      <w:pPr>
        <w:numPr>
          <w:ilvl w:val="0"/>
          <w:numId w:val="6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 xml:space="preserve">zwykłe – przesyłki nierejestrowane nie będące przesyłkami najszybszej kategorii </w:t>
      </w:r>
      <w:r>
        <w:rPr>
          <w:rStyle w:val="BrakA"/>
          <w:color w:val="auto"/>
          <w:sz w:val="24"/>
          <w:szCs w:val="24"/>
          <w:lang w:val="pl-PL"/>
        </w:rPr>
        <w:t xml:space="preserve">                  </w:t>
      </w:r>
      <w:r w:rsidRPr="00BC1048">
        <w:rPr>
          <w:rStyle w:val="BrakA"/>
          <w:color w:val="auto"/>
          <w:sz w:val="24"/>
          <w:szCs w:val="24"/>
          <w:lang w:val="pl-PL"/>
        </w:rPr>
        <w:t>w obrocie krajowym i zagranicznym;</w:t>
      </w:r>
    </w:p>
    <w:p w:rsidR="003E7CE5" w:rsidRPr="00BC1048" w:rsidRDefault="00BC1048">
      <w:pPr>
        <w:numPr>
          <w:ilvl w:val="0"/>
          <w:numId w:val="6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>zwykłe priorytetowe – przesyłki nierejestrowane najszybszej kategorii w obrocie krajowym i zagranicznym;</w:t>
      </w:r>
    </w:p>
    <w:p w:rsidR="003E7CE5" w:rsidRPr="00BC1048" w:rsidRDefault="00BC1048">
      <w:pPr>
        <w:numPr>
          <w:ilvl w:val="0"/>
          <w:numId w:val="6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>polecone – przesyłki rejestrowane nie będące przesyłkami najszybszej kategorii                w obrocie krajowym i zagranicznym;</w:t>
      </w:r>
    </w:p>
    <w:p w:rsidR="003E7CE5" w:rsidRPr="00BC1048" w:rsidRDefault="00BC1048">
      <w:pPr>
        <w:numPr>
          <w:ilvl w:val="0"/>
          <w:numId w:val="6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 xml:space="preserve">polecone priorytetowe – przesyłki rejestrowane najszybszej kategorii w obrocie krajowym i zagranicznym; </w:t>
      </w:r>
    </w:p>
    <w:p w:rsidR="003E7CE5" w:rsidRPr="00BC1048" w:rsidRDefault="00BC1048">
      <w:pPr>
        <w:numPr>
          <w:ilvl w:val="0"/>
          <w:numId w:val="6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lastRenderedPageBreak/>
        <w:t>polecone ze zwrotnym potwierdzeniem odbioru (ZPO) – przesyłki nie będące przesyłkami najszybszej kategorii przyjęte za potwierdzeniem nadania i doręczone za pokwitowaniem odbioru w obrocie krajowym i zagranicznym;</w:t>
      </w:r>
    </w:p>
    <w:p w:rsidR="003E7CE5" w:rsidRPr="00BC1048" w:rsidRDefault="00BC1048">
      <w:pPr>
        <w:numPr>
          <w:ilvl w:val="0"/>
          <w:numId w:val="7"/>
        </w:numPr>
        <w:spacing w:after="10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>polecone priorytetowe ze zwrotnym potwierdzeniem odbioru (ZPO) – przesyłki najszybszej kategorii przyjęte za potw</w:t>
      </w:r>
      <w:r>
        <w:rPr>
          <w:rStyle w:val="BrakA"/>
          <w:color w:val="auto"/>
          <w:sz w:val="24"/>
          <w:szCs w:val="24"/>
          <w:lang w:val="pl-PL"/>
        </w:rPr>
        <w:t xml:space="preserve">ierdzeniem nadania i doręczone </w:t>
      </w:r>
      <w:r w:rsidRPr="00BC1048">
        <w:rPr>
          <w:rStyle w:val="BrakA"/>
          <w:color w:val="auto"/>
          <w:sz w:val="24"/>
          <w:szCs w:val="24"/>
          <w:lang w:val="pl-PL"/>
        </w:rPr>
        <w:t>za pokwitowaniem odbioru w obrocie krajowym i zagranicznym; o wadze:</w:t>
      </w:r>
    </w:p>
    <w:p w:rsidR="003E7CE5" w:rsidRPr="00BC1048" w:rsidRDefault="00BC1048">
      <w:pPr>
        <w:spacing w:after="0"/>
        <w:ind w:left="720" w:firstLine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- </w:t>
      </w:r>
      <w:r w:rsidR="006145B0">
        <w:rPr>
          <w:color w:val="auto"/>
          <w:sz w:val="24"/>
          <w:szCs w:val="24"/>
          <w:lang w:val="pl-PL"/>
        </w:rPr>
        <w:t>format S do 500 gram;</w:t>
      </w:r>
    </w:p>
    <w:p w:rsidR="003E7CE5" w:rsidRPr="00BC1048" w:rsidRDefault="00BC1048">
      <w:pPr>
        <w:spacing w:after="0"/>
        <w:ind w:left="720" w:firstLine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- </w:t>
      </w:r>
      <w:r w:rsidR="006145B0">
        <w:rPr>
          <w:color w:val="auto"/>
          <w:sz w:val="24"/>
          <w:szCs w:val="24"/>
          <w:lang w:val="pl-PL"/>
        </w:rPr>
        <w:t>format M do 1000 gram;</w:t>
      </w:r>
    </w:p>
    <w:p w:rsidR="003E7CE5" w:rsidRPr="00BC1048" w:rsidRDefault="00BC1048">
      <w:pPr>
        <w:spacing w:after="0"/>
        <w:ind w:left="720" w:firstLine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- </w:t>
      </w:r>
      <w:r w:rsidR="006145B0">
        <w:rPr>
          <w:color w:val="auto"/>
          <w:sz w:val="24"/>
          <w:szCs w:val="24"/>
          <w:lang w:val="pl-PL"/>
        </w:rPr>
        <w:t>format L do 2000 gram.</w:t>
      </w:r>
    </w:p>
    <w:p w:rsidR="003E7CE5" w:rsidRPr="00BC1048" w:rsidRDefault="003E7CE5">
      <w:pPr>
        <w:spacing w:after="0"/>
        <w:ind w:left="720" w:firstLine="72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spacing w:after="0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* </w:t>
      </w:r>
      <w:r w:rsidR="006145B0">
        <w:rPr>
          <w:color w:val="auto"/>
          <w:sz w:val="24"/>
          <w:szCs w:val="24"/>
          <w:lang w:val="pl-PL"/>
        </w:rPr>
        <w:t>Format S</w:t>
      </w:r>
      <w:r w:rsidRPr="00BC1048">
        <w:rPr>
          <w:color w:val="auto"/>
          <w:sz w:val="24"/>
          <w:szCs w:val="24"/>
          <w:lang w:val="pl-PL"/>
        </w:rPr>
        <w:t xml:space="preserve"> – to przesyłki o wymiarach:</w:t>
      </w:r>
    </w:p>
    <w:p w:rsidR="003E7CE5" w:rsidRPr="00BC1048" w:rsidRDefault="00BC1048">
      <w:pPr>
        <w:spacing w:after="0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t-PT"/>
        </w:rPr>
        <w:t xml:space="preserve">- minimum </w:t>
      </w:r>
      <w:r w:rsidRPr="00BC1048">
        <w:rPr>
          <w:color w:val="auto"/>
          <w:sz w:val="24"/>
          <w:szCs w:val="24"/>
          <w:lang w:val="pl-PL"/>
        </w:rPr>
        <w:t>– wymiary strony adresowej nie mogą być mniejsze niż 90x140 mm;</w:t>
      </w:r>
    </w:p>
    <w:p w:rsidR="003E7CE5" w:rsidRPr="00BC1048" w:rsidRDefault="00BC1048">
      <w:pPr>
        <w:spacing w:after="0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- maksimum – żaden z wymiar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nie może przekroczyć: wysokość </w:t>
      </w:r>
      <w:r w:rsidRPr="00BC1048">
        <w:rPr>
          <w:color w:val="auto"/>
          <w:sz w:val="24"/>
          <w:szCs w:val="24"/>
          <w:lang w:val="it-IT"/>
        </w:rPr>
        <w:t>20 mm, d</w:t>
      </w:r>
      <w:proofErr w:type="spellStart"/>
      <w:r w:rsidRPr="00BC1048">
        <w:rPr>
          <w:color w:val="auto"/>
          <w:sz w:val="24"/>
          <w:szCs w:val="24"/>
          <w:lang w:val="pl-PL"/>
        </w:rPr>
        <w:t>ługość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</w:t>
      </w:r>
      <w:r w:rsidR="006145B0">
        <w:rPr>
          <w:color w:val="auto"/>
          <w:sz w:val="24"/>
          <w:szCs w:val="24"/>
          <w:lang w:val="pl-PL"/>
        </w:rPr>
        <w:t>230</w:t>
      </w:r>
      <w:r w:rsidRPr="00BC1048">
        <w:rPr>
          <w:color w:val="auto"/>
          <w:sz w:val="24"/>
          <w:szCs w:val="24"/>
          <w:lang w:val="pl-PL"/>
        </w:rPr>
        <w:t xml:space="preserve"> mm, szerokość </w:t>
      </w:r>
      <w:r w:rsidR="006145B0">
        <w:rPr>
          <w:color w:val="auto"/>
          <w:sz w:val="24"/>
          <w:szCs w:val="24"/>
          <w:lang w:val="pl-PL"/>
        </w:rPr>
        <w:t>160</w:t>
      </w:r>
      <w:r w:rsidRPr="00BC1048">
        <w:rPr>
          <w:color w:val="auto"/>
          <w:sz w:val="24"/>
          <w:szCs w:val="24"/>
          <w:lang w:val="pl-PL"/>
        </w:rPr>
        <w:t xml:space="preserve"> mm;</w:t>
      </w:r>
    </w:p>
    <w:p w:rsidR="003E7CE5" w:rsidRPr="00BC1048" w:rsidRDefault="00BC1048">
      <w:pPr>
        <w:spacing w:after="0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* </w:t>
      </w:r>
      <w:r w:rsidR="006145B0">
        <w:rPr>
          <w:color w:val="auto"/>
          <w:sz w:val="24"/>
          <w:szCs w:val="24"/>
          <w:lang w:val="pl-PL"/>
        </w:rPr>
        <w:t xml:space="preserve">Format M </w:t>
      </w:r>
      <w:r w:rsidRPr="00BC1048">
        <w:rPr>
          <w:color w:val="auto"/>
          <w:sz w:val="24"/>
          <w:szCs w:val="24"/>
          <w:lang w:val="pl-PL"/>
        </w:rPr>
        <w:t xml:space="preserve"> – to przesyłki o wymiarach:  </w:t>
      </w:r>
    </w:p>
    <w:p w:rsidR="003E7CE5" w:rsidRPr="00BC1048" w:rsidRDefault="00BC1048">
      <w:pPr>
        <w:spacing w:after="0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t-PT"/>
        </w:rPr>
        <w:t xml:space="preserve">- minimum </w:t>
      </w:r>
      <w:r w:rsidRPr="00BC1048">
        <w:rPr>
          <w:color w:val="auto"/>
          <w:sz w:val="24"/>
          <w:szCs w:val="24"/>
          <w:lang w:val="pl-PL"/>
        </w:rPr>
        <w:t xml:space="preserve">– </w:t>
      </w:r>
      <w:r w:rsidR="006145B0" w:rsidRPr="00BC1048">
        <w:rPr>
          <w:color w:val="auto"/>
          <w:sz w:val="24"/>
          <w:szCs w:val="24"/>
          <w:lang w:val="pl-PL"/>
        </w:rPr>
        <w:t>– wymiary strony adresowej nie mogą być mniejsze niż 90x140 mm</w:t>
      </w:r>
    </w:p>
    <w:p w:rsidR="003E7CE5" w:rsidRDefault="00BC1048">
      <w:pPr>
        <w:spacing w:after="0" w:line="240" w:lineRule="auto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- maksimum – </w:t>
      </w:r>
      <w:r w:rsidR="006145B0" w:rsidRPr="00BC1048">
        <w:rPr>
          <w:color w:val="auto"/>
          <w:sz w:val="24"/>
          <w:szCs w:val="24"/>
          <w:lang w:val="pl-PL"/>
        </w:rPr>
        <w:t>żaden z wymiar</w:t>
      </w:r>
      <w:r w:rsidR="006145B0" w:rsidRPr="00BC1048">
        <w:rPr>
          <w:color w:val="auto"/>
          <w:sz w:val="24"/>
          <w:szCs w:val="24"/>
          <w:lang w:val="es-ES_tradnl"/>
        </w:rPr>
        <w:t>ó</w:t>
      </w:r>
      <w:r w:rsidR="006145B0" w:rsidRPr="00BC1048">
        <w:rPr>
          <w:color w:val="auto"/>
          <w:sz w:val="24"/>
          <w:szCs w:val="24"/>
          <w:lang w:val="pl-PL"/>
        </w:rPr>
        <w:t xml:space="preserve">w nie może przekroczyć: wysokość </w:t>
      </w:r>
      <w:r w:rsidR="006145B0" w:rsidRPr="00BC1048">
        <w:rPr>
          <w:color w:val="auto"/>
          <w:sz w:val="24"/>
          <w:szCs w:val="24"/>
          <w:lang w:val="it-IT"/>
        </w:rPr>
        <w:t>20 mm, d</w:t>
      </w:r>
      <w:proofErr w:type="spellStart"/>
      <w:r w:rsidR="006145B0" w:rsidRPr="00BC1048">
        <w:rPr>
          <w:color w:val="auto"/>
          <w:sz w:val="24"/>
          <w:szCs w:val="24"/>
          <w:lang w:val="pl-PL"/>
        </w:rPr>
        <w:t>ługość</w:t>
      </w:r>
      <w:proofErr w:type="spellEnd"/>
      <w:r w:rsidR="006145B0">
        <w:rPr>
          <w:color w:val="auto"/>
          <w:sz w:val="24"/>
          <w:szCs w:val="24"/>
          <w:lang w:val="pl-PL"/>
        </w:rPr>
        <w:t xml:space="preserve"> 325</w:t>
      </w:r>
      <w:r w:rsidR="006145B0" w:rsidRPr="00BC1048">
        <w:rPr>
          <w:color w:val="auto"/>
          <w:sz w:val="24"/>
          <w:szCs w:val="24"/>
          <w:lang w:val="pl-PL"/>
        </w:rPr>
        <w:t xml:space="preserve"> mm, szerokość </w:t>
      </w:r>
      <w:r w:rsidR="006145B0">
        <w:rPr>
          <w:color w:val="auto"/>
          <w:sz w:val="24"/>
          <w:szCs w:val="24"/>
          <w:lang w:val="pl-PL"/>
        </w:rPr>
        <w:t>230</w:t>
      </w:r>
      <w:r w:rsidR="006145B0" w:rsidRPr="00BC1048">
        <w:rPr>
          <w:color w:val="auto"/>
          <w:sz w:val="24"/>
          <w:szCs w:val="24"/>
          <w:lang w:val="pl-PL"/>
        </w:rPr>
        <w:t xml:space="preserve"> mm</w:t>
      </w:r>
      <w:r w:rsidR="006145B0">
        <w:rPr>
          <w:color w:val="auto"/>
          <w:sz w:val="24"/>
          <w:szCs w:val="24"/>
          <w:lang w:val="pl-PL"/>
        </w:rPr>
        <w:t>;</w:t>
      </w:r>
    </w:p>
    <w:p w:rsidR="006145B0" w:rsidRDefault="006145B0">
      <w:pPr>
        <w:spacing w:after="0" w:line="240" w:lineRule="auto"/>
        <w:ind w:left="720"/>
        <w:jc w:val="both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*Format L – to przesyłki o wymiarach:</w:t>
      </w:r>
    </w:p>
    <w:p w:rsidR="006145B0" w:rsidRPr="00BC1048" w:rsidRDefault="006145B0" w:rsidP="006145B0">
      <w:pPr>
        <w:spacing w:after="0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t-PT"/>
        </w:rPr>
        <w:t xml:space="preserve">- minimum </w:t>
      </w:r>
      <w:r w:rsidRPr="00BC1048">
        <w:rPr>
          <w:color w:val="auto"/>
          <w:sz w:val="24"/>
          <w:szCs w:val="24"/>
          <w:lang w:val="pl-PL"/>
        </w:rPr>
        <w:t>– – wymiary strony adresowej nie mogą być mniejsze niż 90x140 mm</w:t>
      </w:r>
    </w:p>
    <w:p w:rsidR="006145B0" w:rsidRDefault="006145B0" w:rsidP="006145B0">
      <w:pPr>
        <w:spacing w:after="0" w:line="240" w:lineRule="auto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- maksimum – </w:t>
      </w:r>
      <w:r>
        <w:rPr>
          <w:color w:val="auto"/>
          <w:sz w:val="24"/>
          <w:szCs w:val="24"/>
          <w:lang w:val="pl-PL"/>
        </w:rPr>
        <w:t>suma długości, szerokości i wysokości 900 mm, przy czym największy z tych wymiarów (długość) nie może przekroczyć 600 mm.</w:t>
      </w:r>
    </w:p>
    <w:p w:rsidR="006145B0" w:rsidRPr="00BC1048" w:rsidRDefault="006145B0">
      <w:pPr>
        <w:spacing w:after="0" w:line="240" w:lineRule="auto"/>
        <w:ind w:left="720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>
      <w:pPr>
        <w:spacing w:before="100" w:after="0" w:line="240" w:lineRule="auto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Wszystkie wymiary przyjmuje się z tolerancją +/- 2 mm.</w:t>
      </w:r>
    </w:p>
    <w:p w:rsidR="003E7CE5" w:rsidRPr="00BC1048" w:rsidRDefault="003E7CE5">
      <w:pPr>
        <w:spacing w:after="0" w:line="240" w:lineRule="auto"/>
        <w:ind w:left="72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Wykonawca zobowiązany będzie do doręczania przesyłek krajowych z zachowaniem wskaźnik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czasu przebiegu przesyłek pocztowych w obrocie krajowym wskazanych w Rozporządzeniu Ministra Administracji i Cyfryzacji z dnia 29 kwietnia 2013r. </w:t>
      </w:r>
      <w:r w:rsidRPr="00BC1048">
        <w:rPr>
          <w:color w:val="auto"/>
          <w:sz w:val="24"/>
          <w:szCs w:val="24"/>
          <w:lang w:val="pl-PL"/>
        </w:rPr>
        <w:br/>
        <w:t xml:space="preserve">w sprawie </w:t>
      </w:r>
      <w:proofErr w:type="spellStart"/>
      <w:r w:rsidRPr="00BC1048">
        <w:rPr>
          <w:color w:val="auto"/>
          <w:sz w:val="24"/>
          <w:szCs w:val="24"/>
          <w:lang w:val="pl-PL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wykonywania usług powszechnych przez operatora wyznaczonego (Dz.U. z </w:t>
      </w:r>
      <w:r w:rsidR="008E64C8">
        <w:rPr>
          <w:color w:val="auto"/>
          <w:sz w:val="24"/>
          <w:szCs w:val="24"/>
          <w:lang w:val="pl-PL"/>
        </w:rPr>
        <w:t>2020</w:t>
      </w:r>
      <w:r w:rsidRPr="00BC1048">
        <w:rPr>
          <w:color w:val="auto"/>
          <w:sz w:val="24"/>
          <w:szCs w:val="24"/>
          <w:lang w:val="pl-PL"/>
        </w:rPr>
        <w:t xml:space="preserve">r. poz. </w:t>
      </w:r>
      <w:r w:rsidR="008E64C8">
        <w:rPr>
          <w:color w:val="auto"/>
          <w:sz w:val="24"/>
          <w:szCs w:val="24"/>
          <w:lang w:val="pl-PL"/>
        </w:rPr>
        <w:t>1026</w:t>
      </w:r>
      <w:r w:rsidRPr="00BC1048">
        <w:rPr>
          <w:color w:val="auto"/>
          <w:sz w:val="24"/>
          <w:szCs w:val="24"/>
          <w:lang w:val="pl-PL"/>
        </w:rPr>
        <w:t xml:space="preserve">), Regulaminach Wykonawcy oraz ustawie z dnia 14 czerwca 1960r. – Kodeks postępowania administracyjnego (Dz.U. z </w:t>
      </w:r>
      <w:r w:rsidR="008E64C8">
        <w:rPr>
          <w:color w:val="auto"/>
          <w:sz w:val="24"/>
          <w:szCs w:val="24"/>
          <w:lang w:val="pl-PL"/>
        </w:rPr>
        <w:t>2020</w:t>
      </w:r>
      <w:r w:rsidRPr="00BC1048">
        <w:rPr>
          <w:color w:val="auto"/>
          <w:sz w:val="24"/>
          <w:szCs w:val="24"/>
          <w:lang w:val="pl-PL"/>
        </w:rPr>
        <w:t>r. poz</w:t>
      </w:r>
      <w:r w:rsidR="008E64C8">
        <w:rPr>
          <w:color w:val="auto"/>
          <w:sz w:val="24"/>
          <w:szCs w:val="24"/>
          <w:lang w:val="pl-PL"/>
        </w:rPr>
        <w:t>.</w:t>
      </w:r>
      <w:r w:rsidRPr="00BC1048">
        <w:rPr>
          <w:color w:val="auto"/>
          <w:sz w:val="24"/>
          <w:szCs w:val="24"/>
          <w:lang w:val="pl-PL"/>
        </w:rPr>
        <w:t xml:space="preserve"> 2</w:t>
      </w:r>
      <w:r w:rsidR="008E64C8">
        <w:rPr>
          <w:color w:val="auto"/>
          <w:sz w:val="24"/>
          <w:szCs w:val="24"/>
          <w:lang w:val="pl-PL"/>
        </w:rPr>
        <w:t>56</w:t>
      </w:r>
      <w:r w:rsidRPr="00BC1048">
        <w:rPr>
          <w:color w:val="auto"/>
          <w:sz w:val="24"/>
          <w:szCs w:val="24"/>
          <w:lang w:val="pl-PL"/>
        </w:rPr>
        <w:t xml:space="preserve"> </w:t>
      </w:r>
      <w:r w:rsidRPr="00BC1048">
        <w:rPr>
          <w:color w:val="auto"/>
          <w:sz w:val="24"/>
          <w:szCs w:val="24"/>
          <w:u w:color="C0504D"/>
          <w:lang w:val="pl-PL"/>
        </w:rPr>
        <w:t xml:space="preserve">z </w:t>
      </w:r>
      <w:proofErr w:type="spellStart"/>
      <w:r w:rsidRPr="00BC1048">
        <w:rPr>
          <w:color w:val="auto"/>
          <w:sz w:val="24"/>
          <w:szCs w:val="24"/>
          <w:u w:color="C0504D"/>
          <w:lang w:val="pl-PL"/>
        </w:rPr>
        <w:t>późn</w:t>
      </w:r>
      <w:proofErr w:type="spellEnd"/>
      <w:r w:rsidRPr="00BC1048">
        <w:rPr>
          <w:color w:val="auto"/>
          <w:sz w:val="24"/>
          <w:szCs w:val="24"/>
          <w:u w:color="C0504D"/>
          <w:lang w:val="pl-PL"/>
        </w:rPr>
        <w:t>. zm.</w:t>
      </w:r>
      <w:r w:rsidRPr="00BC1048">
        <w:rPr>
          <w:color w:val="auto"/>
          <w:sz w:val="24"/>
          <w:szCs w:val="24"/>
          <w:lang w:val="pl-PL"/>
        </w:rPr>
        <w:t xml:space="preserve">), w </w:t>
      </w:r>
      <w:proofErr w:type="spellStart"/>
      <w:r w:rsidRPr="00BC1048">
        <w:rPr>
          <w:color w:val="auto"/>
          <w:sz w:val="24"/>
          <w:szCs w:val="24"/>
          <w:lang w:val="pl-PL"/>
        </w:rPr>
        <w:t>szczeg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lności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w </w:t>
      </w:r>
      <w:r w:rsidRPr="00BC1048">
        <w:rPr>
          <w:color w:val="auto"/>
          <w:sz w:val="24"/>
          <w:szCs w:val="24"/>
          <w:u w:color="C0504D"/>
          <w:lang w:val="pl-PL"/>
        </w:rPr>
        <w:t>Dziale I Rozdziale 8 d</w:t>
      </w:r>
      <w:r w:rsidRPr="00BC1048">
        <w:rPr>
          <w:color w:val="auto"/>
          <w:sz w:val="24"/>
          <w:szCs w:val="24"/>
          <w:lang w:val="pl-PL"/>
        </w:rPr>
        <w:t xml:space="preserve">otyczącym doręczeń.  </w:t>
      </w:r>
    </w:p>
    <w:p w:rsidR="003E7CE5" w:rsidRPr="00BC1048" w:rsidRDefault="003E7CE5">
      <w:pPr>
        <w:spacing w:after="0" w:line="240" w:lineRule="auto"/>
        <w:ind w:left="72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Wykonawca ponosi odpowiedzialność </w:t>
      </w:r>
      <w:r w:rsidRPr="00BC1048">
        <w:rPr>
          <w:color w:val="auto"/>
          <w:sz w:val="24"/>
          <w:szCs w:val="24"/>
          <w:lang w:val="it-IT"/>
        </w:rPr>
        <w:t xml:space="preserve">za </w:t>
      </w:r>
      <w:r w:rsidRPr="00BC1048">
        <w:rPr>
          <w:color w:val="auto"/>
          <w:sz w:val="24"/>
          <w:szCs w:val="24"/>
          <w:lang w:val="pl-PL"/>
        </w:rPr>
        <w:t xml:space="preserve">świadczone usługi będące przedmiotem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na zasadach określonych w przepisach o </w:t>
      </w:r>
      <w:proofErr w:type="spellStart"/>
      <w:r w:rsidRPr="00BC1048">
        <w:rPr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rych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mowa w pkt. 5.</w:t>
      </w:r>
    </w:p>
    <w:p w:rsidR="003E7CE5" w:rsidRPr="00BC1048" w:rsidRDefault="003E7CE5">
      <w:pPr>
        <w:pStyle w:val="Akapitzlist"/>
        <w:spacing w:after="0"/>
        <w:rPr>
          <w:rStyle w:val="BrakA"/>
          <w:color w:val="auto"/>
          <w:sz w:val="24"/>
          <w:szCs w:val="24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Wymagania w zakresie realizacji przedmiotu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wynikają z: </w:t>
      </w:r>
    </w:p>
    <w:p w:rsidR="003E7CE5" w:rsidRPr="00BC1048" w:rsidRDefault="00BC1048">
      <w:pPr>
        <w:numPr>
          <w:ilvl w:val="0"/>
          <w:numId w:val="10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>Ustawy z dnia 23 listopada 2012r. Prawo pocztowe (</w:t>
      </w:r>
      <w:r w:rsidR="008E64C8" w:rsidRPr="008E64C8">
        <w:rPr>
          <w:rStyle w:val="BrakA"/>
          <w:color w:val="auto"/>
          <w:sz w:val="24"/>
          <w:szCs w:val="24"/>
          <w:lang w:val="pl-PL"/>
        </w:rPr>
        <w:t xml:space="preserve">Dz. U. z </w:t>
      </w:r>
      <w:r w:rsidR="008E64C8" w:rsidRPr="008E64C8">
        <w:rPr>
          <w:color w:val="auto"/>
          <w:sz w:val="24"/>
          <w:szCs w:val="24"/>
          <w:u w:color="C0504D"/>
          <w:lang w:val="pl-PL"/>
        </w:rPr>
        <w:t>2020r., poz. 1041.</w:t>
      </w:r>
      <w:r w:rsidRPr="00BC1048">
        <w:rPr>
          <w:rStyle w:val="BrakA"/>
          <w:color w:val="auto"/>
          <w:sz w:val="24"/>
          <w:szCs w:val="24"/>
          <w:lang w:val="pl-PL"/>
        </w:rPr>
        <w:t xml:space="preserve">); </w:t>
      </w:r>
    </w:p>
    <w:p w:rsidR="003E7CE5" w:rsidRPr="00BC1048" w:rsidRDefault="00BC1048">
      <w:pPr>
        <w:numPr>
          <w:ilvl w:val="0"/>
          <w:numId w:val="10"/>
        </w:numPr>
        <w:spacing w:before="100" w:after="10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obowiązujących przepis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wykonawczych do ustawy w </w:t>
      </w:r>
      <w:proofErr w:type="spellStart"/>
      <w:r w:rsidRPr="00BC1048">
        <w:rPr>
          <w:color w:val="auto"/>
          <w:sz w:val="24"/>
          <w:szCs w:val="24"/>
          <w:lang w:val="pl-PL"/>
        </w:rPr>
        <w:t>szczeg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lności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Rozporządzenia Ministra Administracji i Cyfryzacji z dnia 29 kwietnia 2013r. </w:t>
      </w:r>
      <w:r>
        <w:rPr>
          <w:color w:val="auto"/>
          <w:sz w:val="24"/>
          <w:szCs w:val="24"/>
          <w:lang w:val="pl-PL"/>
        </w:rPr>
        <w:t xml:space="preserve">                               </w:t>
      </w:r>
      <w:r w:rsidRPr="00BC1048">
        <w:rPr>
          <w:color w:val="auto"/>
          <w:sz w:val="24"/>
          <w:szCs w:val="24"/>
          <w:lang w:val="pl-PL"/>
        </w:rPr>
        <w:t xml:space="preserve">w sprawie </w:t>
      </w:r>
      <w:proofErr w:type="spellStart"/>
      <w:r w:rsidRPr="00BC1048">
        <w:rPr>
          <w:color w:val="auto"/>
          <w:sz w:val="24"/>
          <w:szCs w:val="24"/>
          <w:lang w:val="pl-PL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>w wykonywania usług powszechnych przez operatora wyznaczonego (Dz. U. z 20</w:t>
      </w:r>
      <w:r w:rsidR="008E64C8">
        <w:rPr>
          <w:color w:val="auto"/>
          <w:sz w:val="24"/>
          <w:szCs w:val="24"/>
          <w:lang w:val="pl-PL"/>
        </w:rPr>
        <w:t>20</w:t>
      </w:r>
      <w:r w:rsidRPr="00BC1048">
        <w:rPr>
          <w:color w:val="auto"/>
          <w:sz w:val="24"/>
          <w:szCs w:val="24"/>
          <w:lang w:val="pl-PL"/>
        </w:rPr>
        <w:t xml:space="preserve">r., poz. </w:t>
      </w:r>
      <w:r w:rsidR="008E64C8">
        <w:rPr>
          <w:color w:val="auto"/>
          <w:sz w:val="24"/>
          <w:szCs w:val="24"/>
          <w:lang w:val="pl-PL"/>
        </w:rPr>
        <w:t>1026</w:t>
      </w:r>
      <w:r w:rsidRPr="00BC1048">
        <w:rPr>
          <w:color w:val="auto"/>
          <w:sz w:val="24"/>
          <w:szCs w:val="24"/>
          <w:lang w:val="pl-PL"/>
        </w:rPr>
        <w:t xml:space="preserve">); </w:t>
      </w:r>
    </w:p>
    <w:p w:rsidR="003E7CE5" w:rsidRPr="00BC1048" w:rsidRDefault="00BC1048">
      <w:pPr>
        <w:pStyle w:val="Akapitzlist"/>
        <w:numPr>
          <w:ilvl w:val="0"/>
          <w:numId w:val="10"/>
        </w:numPr>
        <w:spacing w:after="0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>Rozporządzenia Ministra Administracji i Cyfryzacji z dnia 26 listopada 2013r.                  w sprawie reklamacji usługi pocztowej (</w:t>
      </w:r>
      <w:r w:rsidRPr="00BC1048">
        <w:rPr>
          <w:color w:val="auto"/>
          <w:sz w:val="24"/>
          <w:szCs w:val="24"/>
          <w:u w:color="C0504D"/>
        </w:rPr>
        <w:t xml:space="preserve">Dz. U. z 2019 poz. </w:t>
      </w:r>
      <w:r w:rsidR="008E64C8">
        <w:rPr>
          <w:color w:val="auto"/>
          <w:sz w:val="24"/>
          <w:szCs w:val="24"/>
          <w:u w:color="C0504D"/>
        </w:rPr>
        <w:t>474</w:t>
      </w:r>
      <w:r w:rsidRPr="00BC1048">
        <w:rPr>
          <w:color w:val="auto"/>
          <w:sz w:val="24"/>
          <w:szCs w:val="24"/>
          <w:lang w:val="it-IT"/>
        </w:rPr>
        <w:t>);</w:t>
      </w:r>
    </w:p>
    <w:p w:rsidR="003E7CE5" w:rsidRPr="00BC1048" w:rsidRDefault="00BC1048">
      <w:pPr>
        <w:spacing w:after="0" w:line="240" w:lineRule="auto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lastRenderedPageBreak/>
        <w:t>d) oraz akt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wewnętrznych wydanych przez Wykonawcę na podstawie art. 49 </w:t>
      </w:r>
      <w:r w:rsidRPr="00BC1048">
        <w:rPr>
          <w:color w:val="auto"/>
          <w:sz w:val="24"/>
          <w:szCs w:val="24"/>
          <w:lang w:val="pl-PL"/>
        </w:rPr>
        <w:br/>
        <w:t xml:space="preserve">     ustawy Prawo pocztowe. W zakresie nieuregulowanym w </w:t>
      </w:r>
      <w:proofErr w:type="spellStart"/>
      <w:r w:rsidRPr="00BC1048">
        <w:rPr>
          <w:color w:val="auto"/>
          <w:sz w:val="24"/>
          <w:szCs w:val="24"/>
          <w:lang w:val="pl-PL"/>
        </w:rPr>
        <w:t>treś</w:t>
      </w:r>
      <w:proofErr w:type="spellEnd"/>
      <w:r w:rsidRPr="00BC1048">
        <w:rPr>
          <w:color w:val="auto"/>
          <w:sz w:val="24"/>
          <w:szCs w:val="24"/>
          <w:lang w:val="it-IT"/>
        </w:rPr>
        <w:t>ci IWZ b</w:t>
      </w:r>
      <w:proofErr w:type="spellStart"/>
      <w:r w:rsidRPr="00BC1048">
        <w:rPr>
          <w:color w:val="auto"/>
          <w:sz w:val="24"/>
          <w:szCs w:val="24"/>
          <w:lang w:val="pl-PL"/>
        </w:rPr>
        <w:t>ędą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</w:t>
      </w:r>
      <w:r w:rsidRPr="00BC1048">
        <w:rPr>
          <w:color w:val="auto"/>
          <w:sz w:val="24"/>
          <w:szCs w:val="24"/>
          <w:lang w:val="pl-PL"/>
        </w:rPr>
        <w:br/>
        <w:t xml:space="preserve">     znajdowały zastosowanie postanowienia ww. regulamin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wydanych przez </w:t>
      </w:r>
      <w:r w:rsidRPr="00BC1048">
        <w:rPr>
          <w:color w:val="auto"/>
          <w:sz w:val="24"/>
          <w:szCs w:val="24"/>
          <w:lang w:val="pl-PL"/>
        </w:rPr>
        <w:br/>
        <w:t xml:space="preserve">     Wykonawcę. Regulaminy te będą stanowić załącznik do umowy. </w:t>
      </w:r>
    </w:p>
    <w:p w:rsidR="003E7CE5" w:rsidRPr="00BC1048" w:rsidRDefault="00BC1048">
      <w:pPr>
        <w:spacing w:after="0" w:line="240" w:lineRule="auto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de-DE"/>
        </w:rPr>
        <w:t>e)  mi</w:t>
      </w:r>
      <w:proofErr w:type="spellStart"/>
      <w:r w:rsidRPr="00BC1048">
        <w:rPr>
          <w:color w:val="auto"/>
          <w:sz w:val="24"/>
          <w:szCs w:val="24"/>
          <w:lang w:val="pl-PL"/>
        </w:rPr>
        <w:t>ędzynarodowych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przepis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>w pocztowych;</w:t>
      </w:r>
    </w:p>
    <w:p w:rsidR="003E7CE5" w:rsidRPr="00BC1048" w:rsidRDefault="00BC1048">
      <w:pPr>
        <w:spacing w:after="0" w:line="240" w:lineRule="auto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f) Działu I Rozdziału 8 p.t. „Doręczenia” ustawy z dnia 14 czerwca 1960r. – Kodeks postępowania administracyjnego (</w:t>
      </w:r>
      <w:r w:rsidRPr="00BC1048">
        <w:rPr>
          <w:color w:val="auto"/>
          <w:sz w:val="24"/>
          <w:szCs w:val="24"/>
          <w:u w:color="C0504D"/>
          <w:lang w:val="pl-PL"/>
        </w:rPr>
        <w:t>Dz.U. z 20</w:t>
      </w:r>
      <w:r w:rsidR="003D0FD8">
        <w:rPr>
          <w:color w:val="auto"/>
          <w:sz w:val="24"/>
          <w:szCs w:val="24"/>
          <w:u w:color="C0504D"/>
          <w:lang w:val="pl-PL"/>
        </w:rPr>
        <w:t>20</w:t>
      </w:r>
      <w:r w:rsidRPr="00BC1048">
        <w:rPr>
          <w:color w:val="auto"/>
          <w:sz w:val="24"/>
          <w:szCs w:val="24"/>
          <w:u w:color="C0504D"/>
          <w:lang w:val="pl-PL"/>
        </w:rPr>
        <w:t>r. poz</w:t>
      </w:r>
      <w:r w:rsidR="003D0FD8">
        <w:rPr>
          <w:color w:val="auto"/>
          <w:sz w:val="24"/>
          <w:szCs w:val="24"/>
          <w:u w:color="C0504D"/>
          <w:lang w:val="pl-PL"/>
        </w:rPr>
        <w:t>.</w:t>
      </w:r>
      <w:r w:rsidRPr="00BC1048">
        <w:rPr>
          <w:color w:val="auto"/>
          <w:sz w:val="24"/>
          <w:szCs w:val="24"/>
          <w:u w:color="C0504D"/>
          <w:lang w:val="pl-PL"/>
        </w:rPr>
        <w:t xml:space="preserve"> 2</w:t>
      </w:r>
      <w:r w:rsidR="003D0FD8">
        <w:rPr>
          <w:color w:val="auto"/>
          <w:sz w:val="24"/>
          <w:szCs w:val="24"/>
          <w:u w:color="C0504D"/>
          <w:lang w:val="pl-PL"/>
        </w:rPr>
        <w:t>56</w:t>
      </w:r>
      <w:r w:rsidRPr="00BC1048">
        <w:rPr>
          <w:color w:val="auto"/>
          <w:sz w:val="24"/>
          <w:szCs w:val="24"/>
          <w:u w:color="C0504D"/>
          <w:lang w:val="pl-PL"/>
        </w:rPr>
        <w:t xml:space="preserve"> z </w:t>
      </w:r>
      <w:proofErr w:type="spellStart"/>
      <w:r w:rsidRPr="00BC1048">
        <w:rPr>
          <w:color w:val="auto"/>
          <w:sz w:val="24"/>
          <w:szCs w:val="24"/>
          <w:u w:color="C0504D"/>
          <w:lang w:val="pl-PL"/>
        </w:rPr>
        <w:t>późn</w:t>
      </w:r>
      <w:proofErr w:type="spellEnd"/>
      <w:r w:rsidRPr="00BC1048">
        <w:rPr>
          <w:color w:val="auto"/>
          <w:sz w:val="24"/>
          <w:szCs w:val="24"/>
          <w:u w:color="C0504D"/>
          <w:lang w:val="pl-PL"/>
        </w:rPr>
        <w:t>. zm</w:t>
      </w:r>
      <w:r w:rsidRPr="00BC1048">
        <w:rPr>
          <w:color w:val="auto"/>
          <w:u w:color="C0504D"/>
          <w:lang w:val="pl-PL"/>
        </w:rPr>
        <w:t>.</w:t>
      </w:r>
      <w:r w:rsidRPr="00BC1048">
        <w:rPr>
          <w:color w:val="auto"/>
          <w:sz w:val="24"/>
          <w:szCs w:val="24"/>
          <w:lang w:val="pl-PL"/>
        </w:rPr>
        <w:t>);</w:t>
      </w:r>
    </w:p>
    <w:p w:rsidR="003E7CE5" w:rsidRPr="00BC1048" w:rsidRDefault="00BC1048">
      <w:pPr>
        <w:spacing w:after="0" w:line="240" w:lineRule="auto"/>
        <w:ind w:left="720"/>
        <w:jc w:val="both"/>
        <w:rPr>
          <w:color w:val="auto"/>
          <w:sz w:val="24"/>
          <w:szCs w:val="24"/>
          <w:u w:color="C0504D"/>
          <w:lang w:val="pl-PL"/>
        </w:rPr>
      </w:pPr>
      <w:r w:rsidRPr="00BC1048">
        <w:rPr>
          <w:color w:val="auto"/>
          <w:sz w:val="24"/>
          <w:szCs w:val="24"/>
          <w:lang w:val="pl-PL"/>
        </w:rPr>
        <w:t>g) ustawy z dnia 10 maja 2018r. o ochronie danych osobowych (</w:t>
      </w:r>
      <w:r w:rsidRPr="00BC1048">
        <w:rPr>
          <w:color w:val="auto"/>
          <w:sz w:val="24"/>
          <w:szCs w:val="24"/>
          <w:u w:color="C0504D"/>
          <w:lang w:val="pl-PL"/>
        </w:rPr>
        <w:t>Dz.U. z 2019r., poz. 1781);</w:t>
      </w:r>
    </w:p>
    <w:p w:rsidR="003E7CE5" w:rsidRPr="00BC1048" w:rsidRDefault="00BC1048">
      <w:pPr>
        <w:spacing w:after="0" w:line="240" w:lineRule="auto"/>
        <w:ind w:left="720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h) Rozporządzenia Parlamentu Europejskiego i Rady (UE) 2016/679 z dnia 27 kwietnia 2016r. w sprawie ochrony os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b fizycznych w związku z przetwarzaniem danych osobowych i w sprawie swobodnego przepływu takich danych oraz uchylenia dyrektywy 95/46/WE. </w:t>
      </w:r>
    </w:p>
    <w:p w:rsidR="003E7CE5" w:rsidRPr="00BC1048" w:rsidRDefault="003E7CE5">
      <w:pPr>
        <w:spacing w:after="0" w:line="240" w:lineRule="auto"/>
        <w:ind w:left="72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11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Wykonawca zobowiązany będzie do świadczenia </w:t>
      </w:r>
      <w:proofErr w:type="spellStart"/>
      <w:r w:rsidRPr="00BC1048">
        <w:rPr>
          <w:color w:val="auto"/>
          <w:sz w:val="24"/>
          <w:szCs w:val="24"/>
          <w:lang w:val="pl-PL"/>
        </w:rPr>
        <w:t>usł</w:t>
      </w:r>
      <w:r w:rsidRPr="00BC1048">
        <w:rPr>
          <w:color w:val="auto"/>
          <w:sz w:val="24"/>
          <w:szCs w:val="24"/>
          <w:lang w:val="de-DE"/>
        </w:rPr>
        <w:t>ug</w:t>
      </w:r>
      <w:proofErr w:type="spellEnd"/>
      <w:r w:rsidRPr="00BC1048">
        <w:rPr>
          <w:color w:val="auto"/>
          <w:sz w:val="24"/>
          <w:szCs w:val="24"/>
          <w:lang w:val="de-DE"/>
        </w:rPr>
        <w:t xml:space="preserve"> </w:t>
      </w:r>
      <w:proofErr w:type="spellStart"/>
      <w:r w:rsidRPr="00BC1048">
        <w:rPr>
          <w:color w:val="auto"/>
          <w:sz w:val="24"/>
          <w:szCs w:val="24"/>
          <w:lang w:val="de-DE"/>
        </w:rPr>
        <w:t>dor</w:t>
      </w:r>
      <w:r w:rsidRPr="00BC1048">
        <w:rPr>
          <w:color w:val="auto"/>
          <w:sz w:val="24"/>
          <w:szCs w:val="24"/>
          <w:lang w:val="pl-PL"/>
        </w:rPr>
        <w:t>ęczania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przesyłek w Polsce i za granicami kraju. </w:t>
      </w:r>
    </w:p>
    <w:p w:rsidR="003E7CE5" w:rsidRPr="00BC1048" w:rsidRDefault="003E7CE5">
      <w:pPr>
        <w:spacing w:after="0" w:line="240" w:lineRule="auto"/>
        <w:ind w:left="72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Wykonawca wskaże plac</w:t>
      </w:r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wkę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nadawczą, do </w:t>
      </w:r>
      <w:proofErr w:type="spellStart"/>
      <w:r w:rsidRPr="00BC1048">
        <w:rPr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rej Zamawiający dostarczać będzie przesyłki, </w:t>
      </w:r>
      <w:proofErr w:type="spellStart"/>
      <w:r w:rsidRPr="00BC1048">
        <w:rPr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ra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będzie usytuowana najbliżej siedziby Zamawiającego na terenie miasta Torunia.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>Nadanie przesyłek będzie następować w dniu ich dostarczenia przez Zamawiającego.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Zamawiający jest odpowiedzialny za nadawanie przesyłek listowych w stanie umożliwiającym Wykonawcy doręczenie bez ubytku i uszkodzenia do miejsc zgodnie </w:t>
      </w:r>
      <w:r>
        <w:rPr>
          <w:color w:val="auto"/>
          <w:sz w:val="24"/>
          <w:szCs w:val="24"/>
          <w:lang w:val="pl-PL"/>
        </w:rPr>
        <w:t xml:space="preserve">                </w:t>
      </w:r>
      <w:r w:rsidRPr="00BC1048">
        <w:rPr>
          <w:color w:val="auto"/>
          <w:sz w:val="24"/>
          <w:szCs w:val="24"/>
          <w:lang w:val="pl-PL"/>
        </w:rPr>
        <w:t xml:space="preserve">z adresem przeznaczenia. Zamawiający umieszcza w </w:t>
      </w:r>
      <w:proofErr w:type="spellStart"/>
      <w:r w:rsidRPr="00BC1048">
        <w:rPr>
          <w:color w:val="auto"/>
          <w:sz w:val="24"/>
          <w:szCs w:val="24"/>
          <w:lang w:val="pl-PL"/>
        </w:rPr>
        <w:t>spos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b trwały i czytelny informacje jednoznacznie identyfikujące adresata i nadawcę, jednocześnie określając rodzaj przesyłki oraz pełną nazwę i adres zwrotny nadawcy. Zamawiający będzie umieszczał na przesyłkach oznaczenie potwierdzające wniesienie opłaty za usługę </w:t>
      </w:r>
      <w:r>
        <w:rPr>
          <w:color w:val="auto"/>
          <w:sz w:val="24"/>
          <w:szCs w:val="24"/>
          <w:lang w:val="pl-PL"/>
        </w:rPr>
        <w:t xml:space="preserve">                      </w:t>
      </w:r>
      <w:r w:rsidRPr="00BC1048">
        <w:rPr>
          <w:color w:val="auto"/>
          <w:sz w:val="24"/>
          <w:szCs w:val="24"/>
          <w:lang w:val="pl-PL"/>
        </w:rPr>
        <w:t xml:space="preserve">w postaci napisu, nadruku lub odcisku pieczęci o treści podanej przez Wykonawcę. 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>Zamawiający nie dopuszcza stosowania przez Wykonawcę własnych opakowań na listy i przesyłki.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>Wykonawca zapewnia wszelkie oznaczenia przesyłek rejestrowanych oraz przesyłek będących przesyłkami najszybszej kategorii.</w:t>
      </w:r>
    </w:p>
    <w:p w:rsidR="003E7CE5" w:rsidRPr="00BC1048" w:rsidRDefault="003E7CE5">
      <w:pPr>
        <w:spacing w:after="0" w:line="240" w:lineRule="auto"/>
        <w:ind w:left="72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Wykonawca zobowiązany jest to zachowania w poufności wszelkich informacji, </w:t>
      </w:r>
      <w:r w:rsidRPr="00BC1048">
        <w:rPr>
          <w:color w:val="auto"/>
          <w:sz w:val="24"/>
          <w:szCs w:val="24"/>
          <w:lang w:val="pl-PL"/>
        </w:rPr>
        <w:br/>
        <w:t xml:space="preserve">w </w:t>
      </w:r>
      <w:proofErr w:type="spellStart"/>
      <w:r w:rsidRPr="00BC1048">
        <w:rPr>
          <w:color w:val="auto"/>
          <w:sz w:val="24"/>
          <w:szCs w:val="24"/>
          <w:lang w:val="pl-PL"/>
        </w:rPr>
        <w:t>szczeg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lności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informacji o danych osobowych, w </w:t>
      </w:r>
      <w:proofErr w:type="spellStart"/>
      <w:r w:rsidRPr="00BC1048">
        <w:rPr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rych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posiadanie wszedł  lub wejdzie w związku z realizacją przedmiotu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>. Zobowiązany jest r</w:t>
      </w:r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wnież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</w:t>
      </w:r>
      <w:r>
        <w:rPr>
          <w:color w:val="auto"/>
          <w:sz w:val="24"/>
          <w:szCs w:val="24"/>
          <w:lang w:val="pl-PL"/>
        </w:rPr>
        <w:t xml:space="preserve">                   </w:t>
      </w:r>
      <w:r w:rsidRPr="00BC1048">
        <w:rPr>
          <w:color w:val="auto"/>
          <w:sz w:val="24"/>
          <w:szCs w:val="24"/>
          <w:lang w:val="pl-PL"/>
        </w:rPr>
        <w:t>do zachowania w tajemnicy oraz odpowiedniego zabezpieczenia wszelkich dokument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przekazanych przez Zamawiającego. Uzyskane informacje oraz otrzymane dokumenty mogą być wykorzystane wyłącznie w celach związanych </w:t>
      </w:r>
      <w:r>
        <w:rPr>
          <w:color w:val="auto"/>
          <w:sz w:val="24"/>
          <w:szCs w:val="24"/>
          <w:lang w:val="pl-PL"/>
        </w:rPr>
        <w:t xml:space="preserve">                              </w:t>
      </w:r>
      <w:r w:rsidRPr="00BC1048">
        <w:rPr>
          <w:color w:val="auto"/>
          <w:sz w:val="24"/>
          <w:szCs w:val="24"/>
          <w:lang w:val="pl-PL"/>
        </w:rPr>
        <w:t xml:space="preserve">z realizacją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. 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3E7CE5">
      <w:pPr>
        <w:spacing w:after="0" w:line="240" w:lineRule="auto"/>
        <w:ind w:left="72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lastRenderedPageBreak/>
        <w:t xml:space="preserve">Realizacja przedmiotu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odbywać się będzie na podstawie właściwie przygotowanych przez Zamawiającego przesyłek oraz zestawień ilościowo-wartościowych, sporządzonych w </w:t>
      </w:r>
      <w:proofErr w:type="spellStart"/>
      <w:r w:rsidRPr="00BC1048">
        <w:rPr>
          <w:color w:val="auto"/>
          <w:sz w:val="24"/>
          <w:szCs w:val="24"/>
          <w:lang w:val="pl-PL"/>
        </w:rPr>
        <w:t>dw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ch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egzemplarzach wg wzoru Wykonawcy, nadanych przesyłek rejestrowanych i nierejestrowanych z uwzględnieniem kategorii </w:t>
      </w:r>
      <w:r w:rsidRPr="00BC1048">
        <w:rPr>
          <w:color w:val="auto"/>
          <w:sz w:val="24"/>
          <w:szCs w:val="24"/>
          <w:lang w:val="pl-PL"/>
        </w:rPr>
        <w:br/>
        <w:t xml:space="preserve">i podziałów wagowych.  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Rzeczywiste wynagrodzenie Wykonawcy będzie obliczane jako iloczyn ilości usług zrealizowanych w zakończonym okresie rozliczeniowym trwającym od pierwszego </w:t>
      </w:r>
      <w:r>
        <w:rPr>
          <w:color w:val="auto"/>
          <w:sz w:val="24"/>
          <w:szCs w:val="24"/>
          <w:lang w:val="pl-PL"/>
        </w:rPr>
        <w:t xml:space="preserve">                        </w:t>
      </w:r>
      <w:r w:rsidRPr="00BC1048">
        <w:rPr>
          <w:color w:val="auto"/>
          <w:sz w:val="24"/>
          <w:szCs w:val="24"/>
          <w:lang w:val="pl-PL"/>
        </w:rPr>
        <w:t xml:space="preserve">do ostatniego dnia danego miesiąca kalendarzowego oraz opłat określonych </w:t>
      </w:r>
      <w:r>
        <w:rPr>
          <w:color w:val="auto"/>
          <w:sz w:val="24"/>
          <w:szCs w:val="24"/>
          <w:lang w:val="pl-PL"/>
        </w:rPr>
        <w:t xml:space="preserve">                                          </w:t>
      </w:r>
      <w:r w:rsidRPr="00BC1048">
        <w:rPr>
          <w:color w:val="auto"/>
          <w:sz w:val="24"/>
          <w:szCs w:val="24"/>
          <w:lang w:val="pl-PL"/>
        </w:rPr>
        <w:t xml:space="preserve">w formularzu cenowym. Liczba ta potwierdzona będzie co do ilości i wagi na podstawie zestawień ilościowo-wartościowych. Wynagrodzenie z tytułu wykonania przedmiotu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będzie rozliczane w okresach rozliczeniowych odpowiadających miesiącom kalendarzowym. Wynagrodzenie będzie płatne z dołu, przelewem na konto wskazane przez Wykonawcę, na podstawie faktur VAT wystawianych przez Wykonawcę w terminie 7 dni po zakończeniu okresu rozliczeniowego, w terminie podanym przez Wykonawcę liczonym od daty wystawienia faktury. </w:t>
      </w:r>
    </w:p>
    <w:p w:rsidR="003E7CE5" w:rsidRPr="00BC1048" w:rsidRDefault="003E7CE5">
      <w:pPr>
        <w:spacing w:after="0" w:line="240" w:lineRule="auto"/>
        <w:ind w:left="72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A"/>
          <w:color w:val="auto"/>
          <w:sz w:val="24"/>
          <w:szCs w:val="24"/>
          <w:lang w:val="pl-PL"/>
        </w:rPr>
        <w:t xml:space="preserve">Podane w formularzu cenowym ilości przesyłek mają charakter szacunkowy i nie stanowią ze strony Zamawiającego zobowiązania do nadawania przesyłek w podanych ilościach. Zamawiający zastrzega, że rzeczywiste ilości przesyłek będą wynikać </w:t>
      </w:r>
      <w:r>
        <w:rPr>
          <w:rStyle w:val="BrakA"/>
          <w:color w:val="auto"/>
          <w:sz w:val="24"/>
          <w:szCs w:val="24"/>
          <w:lang w:val="pl-PL"/>
        </w:rPr>
        <w:t xml:space="preserve">                               </w:t>
      </w:r>
      <w:r w:rsidRPr="00BC1048">
        <w:rPr>
          <w:rStyle w:val="BrakA"/>
          <w:color w:val="auto"/>
          <w:sz w:val="24"/>
          <w:szCs w:val="24"/>
          <w:lang w:val="pl-PL"/>
        </w:rPr>
        <w:t xml:space="preserve">z aktualnych potrzeb Zamawiającego i mogą odbiegać od ilości podanych w formularzu cenowym. Wykonawcy nie przysługuje żadne roszczenie za ewentualne zmniejszenie ilości przesyłek. </w:t>
      </w:r>
    </w:p>
    <w:p w:rsidR="003E7CE5" w:rsidRPr="00BC1048" w:rsidRDefault="003E7CE5">
      <w:pPr>
        <w:spacing w:after="0" w:line="240" w:lineRule="auto"/>
        <w:ind w:left="72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Zamawiający zastrzega sobie prawo niezrealizowania do 20% wartości umowy oraz zmian ilości usług określonych Formularzem cenowym. Wykonawcy nie przysługuje </w:t>
      </w:r>
      <w:r>
        <w:rPr>
          <w:rStyle w:val="BrakA"/>
          <w:color w:val="auto"/>
          <w:sz w:val="24"/>
          <w:szCs w:val="24"/>
        </w:rPr>
        <w:t xml:space="preserve">                      </w:t>
      </w:r>
      <w:r w:rsidRPr="00BC1048">
        <w:rPr>
          <w:rStyle w:val="BrakA"/>
          <w:color w:val="auto"/>
          <w:sz w:val="24"/>
          <w:szCs w:val="24"/>
        </w:rPr>
        <w:t>z tego tytułu roszczenie odszkodowawcze względem Zamawiającego.</w:t>
      </w:r>
    </w:p>
    <w:p w:rsidR="003E7CE5" w:rsidRPr="00BC1048" w:rsidRDefault="003E7CE5">
      <w:pPr>
        <w:pStyle w:val="Akapitzlist"/>
        <w:spacing w:after="0" w:line="240" w:lineRule="auto"/>
        <w:jc w:val="both"/>
        <w:rPr>
          <w:rStyle w:val="BrakA"/>
          <w:color w:val="auto"/>
          <w:sz w:val="24"/>
          <w:szCs w:val="24"/>
        </w:rPr>
      </w:pPr>
    </w:p>
    <w:p w:rsidR="003E7CE5" w:rsidRPr="00BC1048" w:rsidRDefault="00BC1048">
      <w:pPr>
        <w:pStyle w:val="Akapitzlist"/>
        <w:numPr>
          <w:ilvl w:val="0"/>
          <w:numId w:val="4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Wykonawca zobowiązuje się do przyjmowania reklamacji usług od Zamawiającego. </w:t>
      </w:r>
      <w:r>
        <w:rPr>
          <w:rStyle w:val="BrakA"/>
          <w:color w:val="auto"/>
          <w:sz w:val="24"/>
          <w:szCs w:val="24"/>
        </w:rPr>
        <w:t xml:space="preserve">                  </w:t>
      </w:r>
      <w:r w:rsidRPr="00BC1048">
        <w:rPr>
          <w:rStyle w:val="BrakA"/>
          <w:color w:val="auto"/>
          <w:sz w:val="24"/>
          <w:szCs w:val="24"/>
        </w:rPr>
        <w:t xml:space="preserve">W przypadku zgłoszenia reklamacji zastosowanie mają przepisy zawarte </w:t>
      </w:r>
      <w:r>
        <w:rPr>
          <w:rStyle w:val="BrakA"/>
          <w:color w:val="auto"/>
          <w:sz w:val="24"/>
          <w:szCs w:val="24"/>
        </w:rPr>
        <w:t xml:space="preserve">                                           </w:t>
      </w:r>
      <w:r w:rsidRPr="00BC1048">
        <w:rPr>
          <w:rStyle w:val="BrakA"/>
          <w:color w:val="auto"/>
          <w:sz w:val="24"/>
          <w:szCs w:val="24"/>
        </w:rPr>
        <w:t xml:space="preserve">w Rozporządzeniu Ministra Administracji i Cyfryzacji z dnia 26 listopada 2013r. </w:t>
      </w:r>
      <w:r>
        <w:rPr>
          <w:rStyle w:val="BrakA"/>
          <w:color w:val="auto"/>
          <w:sz w:val="24"/>
          <w:szCs w:val="24"/>
        </w:rPr>
        <w:t xml:space="preserve">                                </w:t>
      </w:r>
      <w:r w:rsidRPr="00BC1048">
        <w:rPr>
          <w:rStyle w:val="BrakA"/>
          <w:color w:val="auto"/>
          <w:sz w:val="24"/>
          <w:szCs w:val="24"/>
        </w:rPr>
        <w:t>w sprawie reklamacji usługi pocztowej (</w:t>
      </w:r>
      <w:r w:rsidRPr="00BC1048">
        <w:rPr>
          <w:color w:val="auto"/>
          <w:sz w:val="24"/>
          <w:szCs w:val="24"/>
          <w:u w:color="C0504D"/>
        </w:rPr>
        <w:t xml:space="preserve">Dz. U. z 2019 poz. </w:t>
      </w:r>
      <w:r w:rsidR="003D0FD8">
        <w:rPr>
          <w:color w:val="auto"/>
          <w:sz w:val="24"/>
          <w:szCs w:val="24"/>
          <w:u w:color="C0504D"/>
        </w:rPr>
        <w:t>474</w:t>
      </w:r>
      <w:r w:rsidRPr="00BC1048">
        <w:rPr>
          <w:rStyle w:val="BrakA"/>
          <w:color w:val="auto"/>
          <w:sz w:val="24"/>
          <w:szCs w:val="24"/>
        </w:rPr>
        <w:t>)</w:t>
      </w:r>
      <w:r w:rsidR="003D0FD8">
        <w:rPr>
          <w:rStyle w:val="BrakA"/>
          <w:color w:val="auto"/>
          <w:sz w:val="24"/>
          <w:szCs w:val="24"/>
        </w:rPr>
        <w:t>.</w:t>
      </w:r>
      <w:r w:rsidRPr="00BC1048">
        <w:rPr>
          <w:rStyle w:val="BrakA"/>
          <w:color w:val="auto"/>
          <w:sz w:val="24"/>
          <w:szCs w:val="24"/>
        </w:rPr>
        <w:t xml:space="preserve"> </w:t>
      </w:r>
    </w:p>
    <w:p w:rsidR="003E7CE5" w:rsidRPr="00BC1048" w:rsidRDefault="003E7CE5">
      <w:pPr>
        <w:pStyle w:val="Akapitzlist"/>
        <w:spacing w:line="240" w:lineRule="auto"/>
        <w:jc w:val="both"/>
        <w:rPr>
          <w:rStyle w:val="BrakA"/>
          <w:color w:val="auto"/>
          <w:sz w:val="24"/>
          <w:szCs w:val="24"/>
        </w:rPr>
      </w:pPr>
    </w:p>
    <w:p w:rsidR="003E7CE5" w:rsidRPr="00BC1048" w:rsidRDefault="00BC1048">
      <w:pPr>
        <w:pStyle w:val="Akapitzlist"/>
        <w:numPr>
          <w:ilvl w:val="0"/>
          <w:numId w:val="4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Zamawiający zastrzega sobie możliwość wcześniejszego wypowiedzenia umowy </w:t>
      </w:r>
      <w:r>
        <w:rPr>
          <w:rStyle w:val="BrakA"/>
          <w:color w:val="auto"/>
          <w:sz w:val="24"/>
          <w:szCs w:val="24"/>
        </w:rPr>
        <w:t xml:space="preserve">                           </w:t>
      </w:r>
      <w:r w:rsidRPr="00BC1048">
        <w:rPr>
          <w:rStyle w:val="BrakA"/>
          <w:color w:val="auto"/>
          <w:sz w:val="24"/>
          <w:szCs w:val="24"/>
        </w:rPr>
        <w:t xml:space="preserve">w terminie natychmiastowym po uprzednim wezwaniu Wykonawcy do należytego świadczenia usług, zgodnie z umową oraz obowiązującymi przepisami </w:t>
      </w:r>
      <w:r>
        <w:rPr>
          <w:rStyle w:val="BrakA"/>
          <w:color w:val="auto"/>
          <w:sz w:val="24"/>
          <w:szCs w:val="24"/>
        </w:rPr>
        <w:t xml:space="preserve">                                              </w:t>
      </w:r>
      <w:r w:rsidRPr="00BC1048">
        <w:rPr>
          <w:rStyle w:val="BrakA"/>
          <w:color w:val="auto"/>
          <w:sz w:val="24"/>
          <w:szCs w:val="24"/>
        </w:rPr>
        <w:t xml:space="preserve">i po bezskutecznym upływie wyznaczonego w tym celu terminu.  </w:t>
      </w:r>
    </w:p>
    <w:p w:rsidR="003E7CE5" w:rsidRPr="00BC1048" w:rsidRDefault="00BC1048">
      <w:pPr>
        <w:pStyle w:val="Akapitzlist"/>
        <w:numPr>
          <w:ilvl w:val="0"/>
          <w:numId w:val="4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Umowa może być rozwiązana przez każdą ze stron z 1 miesięcznym okresem wypowiedzenia, dokonanym na piśmie, ze skutkiem na ostatni dzień miesiąca kalendarzowego, bez podania </w:t>
      </w:r>
      <w:proofErr w:type="spellStart"/>
      <w:r w:rsidRPr="00BC1048">
        <w:rPr>
          <w:rStyle w:val="BrakA"/>
          <w:color w:val="auto"/>
          <w:sz w:val="24"/>
          <w:szCs w:val="24"/>
        </w:rPr>
        <w:t>powod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w. </w:t>
      </w:r>
    </w:p>
    <w:p w:rsidR="003E7CE5" w:rsidRPr="00BC1048" w:rsidRDefault="00BC1048">
      <w:pPr>
        <w:pStyle w:val="Akapitzlist"/>
        <w:numPr>
          <w:ilvl w:val="0"/>
          <w:numId w:val="4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Z tytułu niewykonania lub nienależytego wykonania usług pocztowych będących przedmiotem </w:t>
      </w:r>
      <w:proofErr w:type="spellStart"/>
      <w:r w:rsidRPr="00BC1048">
        <w:rPr>
          <w:rStyle w:val="BrakA"/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wienia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Zamawiającemu przysługuje odszkodowanie na podstawie przepis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>w zawartych w ustawie z dnia 23 listopada 2012r. Prawo pocztowe (</w:t>
      </w:r>
      <w:r w:rsidR="008E64C8" w:rsidRPr="00BC1048">
        <w:rPr>
          <w:rStyle w:val="BrakA"/>
          <w:color w:val="auto"/>
          <w:sz w:val="24"/>
          <w:szCs w:val="24"/>
        </w:rPr>
        <w:t xml:space="preserve">Dz. U. z </w:t>
      </w:r>
      <w:r w:rsidR="008E64C8">
        <w:rPr>
          <w:color w:val="auto"/>
          <w:sz w:val="24"/>
          <w:szCs w:val="24"/>
          <w:u w:color="C0504D"/>
        </w:rPr>
        <w:t>2020r., poz. 1041</w:t>
      </w:r>
      <w:r w:rsidR="008E64C8" w:rsidRPr="00BC1048">
        <w:rPr>
          <w:color w:val="auto"/>
          <w:sz w:val="24"/>
          <w:szCs w:val="24"/>
          <w:u w:color="C0504D"/>
        </w:rPr>
        <w:t>.</w:t>
      </w:r>
      <w:r w:rsidRPr="00BC1048">
        <w:rPr>
          <w:rStyle w:val="BrakA"/>
          <w:color w:val="auto"/>
          <w:sz w:val="24"/>
          <w:szCs w:val="24"/>
        </w:rPr>
        <w:t>).</w:t>
      </w:r>
    </w:p>
    <w:p w:rsidR="003E7CE5" w:rsidRPr="00BC1048" w:rsidRDefault="00BC1048">
      <w:pPr>
        <w:pStyle w:val="Akapitzlist"/>
        <w:numPr>
          <w:ilvl w:val="0"/>
          <w:numId w:val="4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lastRenderedPageBreak/>
        <w:t>Zamawiający dopuszcza możliwość dokonania zmiany treści umowy w przypadku zmiany powszechnie obowiązujących przepis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>w prawa mających wpływ na realizację umowy, w zakresie w jakim zmiana przepis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>w będzie wymagała dostosowania umowy, w tym:</w:t>
      </w:r>
    </w:p>
    <w:p w:rsidR="003E7CE5" w:rsidRPr="00BC1048" w:rsidRDefault="00BC1048">
      <w:pPr>
        <w:pStyle w:val="Akapitzlist"/>
        <w:numPr>
          <w:ilvl w:val="0"/>
          <w:numId w:val="13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>ustawowej zmiany lub ustalenia obowiązku podatkowego Wykonawcy w zakresie podatku od towar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 i usług (VAT); </w:t>
      </w:r>
    </w:p>
    <w:p w:rsidR="003E7CE5" w:rsidRPr="00BC1048" w:rsidRDefault="00BC1048">
      <w:pPr>
        <w:pStyle w:val="Akapitzlist"/>
        <w:numPr>
          <w:ilvl w:val="0"/>
          <w:numId w:val="13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zmiany cennika powszechnych usług pocztowych zatwierdzonego przez Prezesa Urzędu Komunikacji Elektronicznej lub w </w:t>
      </w:r>
      <w:proofErr w:type="spellStart"/>
      <w:r w:rsidRPr="00BC1048">
        <w:rPr>
          <w:rStyle w:val="BrakA"/>
          <w:color w:val="auto"/>
          <w:sz w:val="24"/>
          <w:szCs w:val="24"/>
        </w:rPr>
        <w:t>spos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>b dopuszczony przez obowiązujące przepisy Prawa pocztowego.</w:t>
      </w:r>
    </w:p>
    <w:p w:rsidR="003E7CE5" w:rsidRPr="00BC1048" w:rsidRDefault="00BC1048">
      <w:pPr>
        <w:spacing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           Ewentualna zmiana cen usług nie wpłynie na maksymalną wartość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.                </w:t>
      </w:r>
      <w:r w:rsidRPr="00BC1048">
        <w:rPr>
          <w:color w:val="auto"/>
          <w:sz w:val="24"/>
          <w:szCs w:val="24"/>
          <w:lang w:val="pl-PL"/>
        </w:rPr>
        <w:br/>
        <w:t xml:space="preserve">           Wszelkie zmiany wymagają formy pisemnej pod rygorem nieważności w postaci </w:t>
      </w:r>
      <w:r w:rsidRPr="00BC1048">
        <w:rPr>
          <w:color w:val="auto"/>
          <w:sz w:val="24"/>
          <w:szCs w:val="24"/>
          <w:lang w:val="pl-PL"/>
        </w:rPr>
        <w:br/>
        <w:t xml:space="preserve">           aneksu do umowy. </w:t>
      </w:r>
    </w:p>
    <w:p w:rsidR="003E7CE5" w:rsidRPr="00BC1048" w:rsidRDefault="00BC1048" w:rsidP="00BC1048">
      <w:pPr>
        <w:numPr>
          <w:ilvl w:val="0"/>
          <w:numId w:val="15"/>
        </w:numPr>
        <w:spacing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u w:color="C0504D"/>
          <w:lang w:val="pl-PL"/>
        </w:rPr>
        <w:t xml:space="preserve">Zamawiający, działając na podstawie art. 6 ust. 1 pkt f Rozporządzenia 2016/679 oraz </w:t>
      </w:r>
      <w:r>
        <w:rPr>
          <w:color w:val="auto"/>
          <w:sz w:val="24"/>
          <w:szCs w:val="24"/>
          <w:u w:color="C0504D"/>
          <w:lang w:val="pl-PL"/>
        </w:rPr>
        <w:t xml:space="preserve">                                  </w:t>
      </w:r>
      <w:r w:rsidRPr="00BC1048">
        <w:rPr>
          <w:color w:val="auto"/>
          <w:sz w:val="24"/>
          <w:szCs w:val="24"/>
          <w:u w:color="C0504D"/>
          <w:lang w:val="pl-PL"/>
        </w:rPr>
        <w:t xml:space="preserve">w myśl postanowień Prawa pocztowego, udostępni Wykonawcy dane teleadresowe </w:t>
      </w:r>
      <w:proofErr w:type="spellStart"/>
      <w:r w:rsidRPr="00BC1048">
        <w:rPr>
          <w:color w:val="auto"/>
          <w:sz w:val="24"/>
          <w:szCs w:val="24"/>
          <w:u w:color="C0504D"/>
          <w:lang w:val="pl-PL"/>
        </w:rPr>
        <w:t>odbiorc</w:t>
      </w:r>
      <w:proofErr w:type="spellEnd"/>
      <w:r w:rsidRPr="00BC1048">
        <w:rPr>
          <w:color w:val="auto"/>
          <w:sz w:val="24"/>
          <w:szCs w:val="24"/>
          <w:u w:color="C0504D"/>
          <w:lang w:val="es-ES_tradnl"/>
        </w:rPr>
        <w:t>ó</w:t>
      </w:r>
      <w:r w:rsidRPr="00BC1048">
        <w:rPr>
          <w:color w:val="auto"/>
          <w:sz w:val="24"/>
          <w:szCs w:val="24"/>
          <w:u w:color="C0504D"/>
          <w:lang w:val="pl-PL"/>
        </w:rPr>
        <w:t xml:space="preserve">w przesyłek nadawanych przez Zamawiającego. Wykonawca zobowiązany jest do zapewnienia, że dysponuje prawidłową podstawą prawną do przetwarzania udostępnionych mu danych osobowych, a stając się administratorem udostępnionych danych osobowych w zakresie, o </w:t>
      </w:r>
      <w:proofErr w:type="spellStart"/>
      <w:r w:rsidRPr="00BC1048">
        <w:rPr>
          <w:color w:val="auto"/>
          <w:sz w:val="24"/>
          <w:szCs w:val="24"/>
          <w:u w:color="C0504D"/>
          <w:lang w:val="pl-PL"/>
        </w:rPr>
        <w:t>kt</w:t>
      </w:r>
      <w:proofErr w:type="spellEnd"/>
      <w:r w:rsidRPr="00BC1048">
        <w:rPr>
          <w:color w:val="auto"/>
          <w:sz w:val="24"/>
          <w:szCs w:val="24"/>
          <w:u w:color="C0504D"/>
          <w:lang w:val="es-ES_tradnl"/>
        </w:rPr>
        <w:t>ó</w:t>
      </w:r>
      <w:r w:rsidRPr="00BC1048">
        <w:rPr>
          <w:color w:val="auto"/>
          <w:sz w:val="24"/>
          <w:szCs w:val="24"/>
          <w:u w:color="C0504D"/>
          <w:lang w:val="pl-PL"/>
        </w:rPr>
        <w:t>rym mowa w zdaniu poprzednim, zobowiązuje się do ich przetwarzania zgodnie z postanowieniami Rozporządzenia 2016/679, jak r</w:t>
      </w:r>
      <w:r w:rsidRPr="00BC1048">
        <w:rPr>
          <w:color w:val="auto"/>
          <w:sz w:val="24"/>
          <w:szCs w:val="24"/>
          <w:u w:color="C0504D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u w:color="C0504D"/>
          <w:lang w:val="pl-PL"/>
        </w:rPr>
        <w:t>wnież</w:t>
      </w:r>
      <w:proofErr w:type="spellEnd"/>
      <w:r w:rsidRPr="00BC1048">
        <w:rPr>
          <w:color w:val="auto"/>
          <w:sz w:val="24"/>
          <w:szCs w:val="24"/>
          <w:u w:color="C0504D"/>
          <w:lang w:val="pl-PL"/>
        </w:rPr>
        <w:t xml:space="preserve"> do zachowania ich w tajemnicy zgodnie z postanowieniami art. 41 Prawa pocztowego</w:t>
      </w:r>
      <w:r>
        <w:rPr>
          <w:color w:val="auto"/>
          <w:sz w:val="24"/>
          <w:szCs w:val="24"/>
          <w:u w:color="C0504D"/>
          <w:lang w:val="pl-PL"/>
        </w:rPr>
        <w:t>.</w:t>
      </w:r>
    </w:p>
    <w:p w:rsidR="003E7CE5" w:rsidRPr="00BC1048" w:rsidRDefault="00BC1048">
      <w:p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color w:val="auto"/>
          <w:sz w:val="24"/>
          <w:szCs w:val="24"/>
        </w:rPr>
        <w:t xml:space="preserve">II.  </w:t>
      </w:r>
      <w:proofErr w:type="spellStart"/>
      <w:r w:rsidRPr="00BC1048">
        <w:rPr>
          <w:color w:val="auto"/>
          <w:sz w:val="24"/>
          <w:szCs w:val="24"/>
        </w:rPr>
        <w:t>Zamawiający</w:t>
      </w:r>
      <w:proofErr w:type="spellEnd"/>
      <w:r w:rsidRPr="00BC1048">
        <w:rPr>
          <w:color w:val="auto"/>
          <w:sz w:val="24"/>
          <w:szCs w:val="24"/>
        </w:rPr>
        <w:t>:</w:t>
      </w:r>
    </w:p>
    <w:p w:rsidR="003E7CE5" w:rsidRPr="00BC1048" w:rsidRDefault="00BC1048" w:rsidP="00BC1048">
      <w:pPr>
        <w:pStyle w:val="Akapitzlist"/>
        <w:numPr>
          <w:ilvl w:val="0"/>
          <w:numId w:val="17"/>
        </w:numPr>
        <w:spacing w:after="0" w:line="240" w:lineRule="auto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nie przewiduje możliwości udzielania </w:t>
      </w:r>
      <w:proofErr w:type="spellStart"/>
      <w:r w:rsidRPr="00BC1048">
        <w:rPr>
          <w:rStyle w:val="BrakA"/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wień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uzupełniających, o </w:t>
      </w:r>
      <w:proofErr w:type="spellStart"/>
      <w:r w:rsidRPr="00BC1048">
        <w:rPr>
          <w:rStyle w:val="BrakA"/>
          <w:color w:val="auto"/>
          <w:sz w:val="24"/>
          <w:szCs w:val="24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rych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mowa</w:t>
      </w:r>
      <w:r>
        <w:rPr>
          <w:rStyle w:val="BrakA"/>
          <w:color w:val="auto"/>
          <w:sz w:val="24"/>
          <w:szCs w:val="24"/>
        </w:rPr>
        <w:t xml:space="preserve">                                                </w:t>
      </w:r>
      <w:r w:rsidRPr="00BC1048">
        <w:rPr>
          <w:rStyle w:val="BrakA"/>
          <w:color w:val="auto"/>
          <w:sz w:val="24"/>
          <w:szCs w:val="24"/>
        </w:rPr>
        <w:t xml:space="preserve"> w art. 67 ust 1 pkt 6 ustawy </w:t>
      </w:r>
      <w:proofErr w:type="spellStart"/>
      <w:r w:rsidRPr="00BC1048">
        <w:rPr>
          <w:rStyle w:val="BrakA"/>
          <w:color w:val="auto"/>
          <w:sz w:val="24"/>
          <w:szCs w:val="24"/>
        </w:rPr>
        <w:t>Pzp</w:t>
      </w:r>
      <w:proofErr w:type="spellEnd"/>
      <w:r w:rsidRPr="00BC1048">
        <w:rPr>
          <w:rStyle w:val="BrakA"/>
          <w:color w:val="auto"/>
          <w:sz w:val="24"/>
          <w:szCs w:val="24"/>
        </w:rPr>
        <w:t>;</w:t>
      </w:r>
    </w:p>
    <w:p w:rsidR="003E7CE5" w:rsidRPr="00BC1048" w:rsidRDefault="00BC1048" w:rsidP="00BC1048">
      <w:pPr>
        <w:pStyle w:val="Akapitzlist"/>
        <w:numPr>
          <w:ilvl w:val="0"/>
          <w:numId w:val="17"/>
        </w:numPr>
        <w:spacing w:after="0" w:line="240" w:lineRule="auto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>nie dopuszcza składania ofert częściowych;</w:t>
      </w:r>
    </w:p>
    <w:p w:rsidR="003E7CE5" w:rsidRPr="00BC1048" w:rsidRDefault="00BC1048" w:rsidP="00BC1048">
      <w:pPr>
        <w:pStyle w:val="Akapitzlist"/>
        <w:numPr>
          <w:ilvl w:val="0"/>
          <w:numId w:val="17"/>
        </w:numPr>
        <w:spacing w:after="0" w:line="240" w:lineRule="auto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>nie dopuszcza składania ofert wariantowych;</w:t>
      </w:r>
    </w:p>
    <w:p w:rsidR="003E7CE5" w:rsidRPr="00BC1048" w:rsidRDefault="00BC1048" w:rsidP="00BC1048">
      <w:pPr>
        <w:pStyle w:val="Akapitzlist"/>
        <w:numPr>
          <w:ilvl w:val="0"/>
          <w:numId w:val="17"/>
        </w:numPr>
        <w:spacing w:after="0" w:line="240" w:lineRule="auto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>nie przewiduje zawarcia umowy ramowej;</w:t>
      </w:r>
    </w:p>
    <w:p w:rsidR="003E7CE5" w:rsidRPr="00BC1048" w:rsidRDefault="00BC1048" w:rsidP="00BC1048">
      <w:pPr>
        <w:pStyle w:val="Akapitzlist"/>
        <w:numPr>
          <w:ilvl w:val="0"/>
          <w:numId w:val="17"/>
        </w:numPr>
        <w:spacing w:after="0" w:line="240" w:lineRule="auto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>nie przewiduje przeprowadzenia aukcji elektronicznej;</w:t>
      </w:r>
    </w:p>
    <w:p w:rsidR="003E7CE5" w:rsidRPr="00BC1048" w:rsidRDefault="00BC1048" w:rsidP="00BC1048">
      <w:pPr>
        <w:pStyle w:val="Akapitzlist"/>
        <w:numPr>
          <w:ilvl w:val="0"/>
          <w:numId w:val="17"/>
        </w:numPr>
        <w:spacing w:after="0" w:line="240" w:lineRule="auto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>nie zamierza ustanawiać dynamicznego systemu zakup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>w;</w:t>
      </w:r>
    </w:p>
    <w:p w:rsidR="003E7CE5" w:rsidRPr="00BC1048" w:rsidRDefault="00BC1048" w:rsidP="00BC1048">
      <w:pPr>
        <w:pStyle w:val="Akapitzlist"/>
        <w:numPr>
          <w:ilvl w:val="0"/>
          <w:numId w:val="17"/>
        </w:numPr>
        <w:spacing w:after="0" w:line="240" w:lineRule="auto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nie przewiduje pobierania wadium od </w:t>
      </w:r>
      <w:proofErr w:type="spellStart"/>
      <w:r w:rsidRPr="00BC1048">
        <w:rPr>
          <w:rStyle w:val="BrakA"/>
          <w:color w:val="auto"/>
          <w:sz w:val="24"/>
          <w:szCs w:val="24"/>
        </w:rPr>
        <w:t>Wykonawc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>w</w:t>
      </w:r>
    </w:p>
    <w:p w:rsidR="003E7CE5" w:rsidRPr="00BC1048" w:rsidRDefault="00BC1048" w:rsidP="00BC1048">
      <w:pPr>
        <w:pStyle w:val="Akapitzlist"/>
        <w:numPr>
          <w:ilvl w:val="0"/>
          <w:numId w:val="17"/>
        </w:numPr>
        <w:spacing w:after="0" w:line="240" w:lineRule="auto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>nie stawia wymagania dotyczącego zabezpieczenia należytego wykonania umowy.</w:t>
      </w:r>
    </w:p>
    <w:p w:rsidR="003E7CE5" w:rsidRPr="00BC1048" w:rsidRDefault="003E7CE5">
      <w:pPr>
        <w:spacing w:after="0" w:line="240" w:lineRule="auto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3E7CE5">
      <w:pPr>
        <w:spacing w:after="0" w:line="240" w:lineRule="auto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BC1048">
      <w:pPr>
        <w:spacing w:after="0" w:line="360" w:lineRule="auto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 xml:space="preserve">ROZDZIAŁ 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de-DE"/>
        </w:rPr>
        <w:t>III: TERMIN REALIZACJI ZAM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ÓWIENIA:</w:t>
      </w:r>
    </w:p>
    <w:p w:rsidR="003E7CE5" w:rsidRPr="00BC1048" w:rsidRDefault="00BC1048" w:rsidP="00BC1048">
      <w:pPr>
        <w:pStyle w:val="Akapitzlist"/>
        <w:numPr>
          <w:ilvl w:val="0"/>
          <w:numId w:val="19"/>
        </w:numPr>
        <w:spacing w:after="0" w:line="360" w:lineRule="auto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Umowa na usługi społeczne zostanie zawarta na czas określony. </w:t>
      </w:r>
    </w:p>
    <w:p w:rsidR="003E7CE5" w:rsidRPr="00BC1048" w:rsidRDefault="00BC1048" w:rsidP="00BC1048">
      <w:pPr>
        <w:pStyle w:val="Akapitzlist"/>
        <w:numPr>
          <w:ilvl w:val="0"/>
          <w:numId w:val="19"/>
        </w:numPr>
        <w:spacing w:after="0" w:line="360" w:lineRule="auto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Termin realizacji </w:t>
      </w:r>
      <w:proofErr w:type="spellStart"/>
      <w:r w:rsidRPr="00BC1048">
        <w:rPr>
          <w:rStyle w:val="BrakA"/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wienia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od dnia 0</w:t>
      </w:r>
      <w:r w:rsidR="001E06C4">
        <w:rPr>
          <w:rStyle w:val="BrakA"/>
          <w:color w:val="auto"/>
          <w:sz w:val="24"/>
          <w:szCs w:val="24"/>
        </w:rPr>
        <w:t>1</w:t>
      </w:r>
      <w:r w:rsidRPr="00BC1048">
        <w:rPr>
          <w:rStyle w:val="BrakA"/>
          <w:color w:val="auto"/>
          <w:sz w:val="24"/>
          <w:szCs w:val="24"/>
        </w:rPr>
        <w:t>.01.20</w:t>
      </w:r>
      <w:r w:rsidR="003D0FD8">
        <w:rPr>
          <w:rStyle w:val="BrakA"/>
          <w:color w:val="auto"/>
          <w:sz w:val="24"/>
          <w:szCs w:val="24"/>
        </w:rPr>
        <w:t>21</w:t>
      </w:r>
      <w:r w:rsidRPr="00BC1048">
        <w:rPr>
          <w:rStyle w:val="BrakA"/>
          <w:color w:val="auto"/>
          <w:sz w:val="24"/>
          <w:szCs w:val="24"/>
        </w:rPr>
        <w:t>r. do dnia 31.12.20</w:t>
      </w:r>
      <w:r w:rsidR="003D0FD8">
        <w:rPr>
          <w:rStyle w:val="BrakA"/>
          <w:color w:val="auto"/>
          <w:sz w:val="24"/>
          <w:szCs w:val="24"/>
        </w:rPr>
        <w:t>21</w:t>
      </w:r>
      <w:r w:rsidRPr="00BC1048">
        <w:rPr>
          <w:rStyle w:val="BrakA"/>
          <w:color w:val="auto"/>
          <w:sz w:val="24"/>
          <w:szCs w:val="24"/>
        </w:rPr>
        <w:t xml:space="preserve">r. </w:t>
      </w:r>
    </w:p>
    <w:p w:rsidR="003E7CE5" w:rsidRPr="00BC1048" w:rsidRDefault="003E7CE5">
      <w:pPr>
        <w:spacing w:after="0"/>
        <w:ind w:left="720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3E7CE5">
      <w:pPr>
        <w:spacing w:after="0" w:line="240" w:lineRule="auto"/>
        <w:jc w:val="both"/>
        <w:rPr>
          <w:rFonts w:ascii="Helvetica" w:eastAsia="Helvetica" w:hAnsi="Helvetica" w:cs="Helvetica"/>
          <w:b/>
          <w:bCs/>
          <w:color w:val="auto"/>
          <w:spacing w:val="-1"/>
          <w:sz w:val="24"/>
          <w:szCs w:val="24"/>
          <w:lang w:val="pl-PL"/>
        </w:rPr>
      </w:pPr>
    </w:p>
    <w:p w:rsidR="003E7CE5" w:rsidRPr="00BC1048" w:rsidRDefault="00BC1048">
      <w:pPr>
        <w:spacing w:after="0" w:line="240" w:lineRule="auto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Fonts w:ascii="Helvetica" w:hAnsi="Helvetica"/>
          <w:b/>
          <w:bCs/>
          <w:color w:val="auto"/>
          <w:spacing w:val="-1"/>
          <w:sz w:val="24"/>
          <w:szCs w:val="24"/>
          <w:lang w:val="pl-PL"/>
        </w:rPr>
        <w:t>ROZDZIAŁ I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V: WARUNKI UDZIAŁU W POSTĘPOWANIU ORAZ OPIS SPOSOBU DOKONYWANIA OCENY TYCH WARUNKÓ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de-DE"/>
        </w:rPr>
        <w:t>W:</w:t>
      </w:r>
    </w:p>
    <w:p w:rsidR="003E7CE5" w:rsidRPr="00BC1048" w:rsidRDefault="003E7CE5">
      <w:pPr>
        <w:spacing w:after="0" w:line="240" w:lineRule="auto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after="0" w:line="360" w:lineRule="auto"/>
        <w:ind w:firstLine="426"/>
        <w:jc w:val="both"/>
        <w:rPr>
          <w:color w:val="auto"/>
          <w:spacing w:val="-1"/>
          <w:sz w:val="24"/>
          <w:szCs w:val="24"/>
          <w:lang w:val="pl-PL"/>
        </w:rPr>
      </w:pPr>
      <w:r w:rsidRPr="00BC1048">
        <w:rPr>
          <w:color w:val="auto"/>
          <w:spacing w:val="-1"/>
          <w:sz w:val="24"/>
          <w:szCs w:val="24"/>
          <w:lang w:val="pl-PL"/>
        </w:rPr>
        <w:t xml:space="preserve">O udzielenie niniejszego </w:t>
      </w:r>
      <w:proofErr w:type="spellStart"/>
      <w:r w:rsidRPr="00BC1048">
        <w:rPr>
          <w:color w:val="auto"/>
          <w:spacing w:val="-1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pacing w:val="-1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pacing w:val="-1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pacing w:val="-1"/>
          <w:sz w:val="24"/>
          <w:szCs w:val="24"/>
          <w:lang w:val="pl-PL"/>
        </w:rPr>
        <w:t xml:space="preserve"> mogą ubiegać się Wykonawcy, </w:t>
      </w:r>
      <w:proofErr w:type="spellStart"/>
      <w:r w:rsidRPr="00BC1048">
        <w:rPr>
          <w:color w:val="auto"/>
          <w:spacing w:val="-1"/>
          <w:sz w:val="24"/>
          <w:szCs w:val="24"/>
          <w:lang w:val="pl-PL"/>
        </w:rPr>
        <w:t>kt</w:t>
      </w:r>
      <w:proofErr w:type="spellEnd"/>
      <w:r w:rsidRPr="00BC1048">
        <w:rPr>
          <w:color w:val="auto"/>
          <w:spacing w:val="-1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pacing w:val="-1"/>
          <w:sz w:val="24"/>
          <w:szCs w:val="24"/>
          <w:lang w:val="pl-PL"/>
        </w:rPr>
        <w:t>rzy</w:t>
      </w:r>
      <w:proofErr w:type="spellEnd"/>
      <w:r w:rsidRPr="00BC1048">
        <w:rPr>
          <w:color w:val="auto"/>
          <w:spacing w:val="-1"/>
          <w:sz w:val="24"/>
          <w:szCs w:val="24"/>
          <w:lang w:val="pl-PL"/>
        </w:rPr>
        <w:t>:</w:t>
      </w:r>
    </w:p>
    <w:p w:rsidR="003E7CE5" w:rsidRPr="00BC1048" w:rsidRDefault="00BC1048">
      <w:pPr>
        <w:shd w:val="clear" w:color="auto" w:fill="FFFFFF"/>
        <w:spacing w:after="0" w:line="360" w:lineRule="auto"/>
        <w:ind w:left="284" w:hanging="284"/>
        <w:rPr>
          <w:color w:val="auto"/>
          <w:spacing w:val="-1"/>
          <w:sz w:val="24"/>
          <w:szCs w:val="24"/>
          <w:lang w:val="pl-PL"/>
        </w:rPr>
      </w:pPr>
      <w:r w:rsidRPr="00BC1048">
        <w:rPr>
          <w:color w:val="auto"/>
          <w:spacing w:val="-1"/>
          <w:sz w:val="24"/>
          <w:szCs w:val="24"/>
          <w:lang w:val="pl-PL"/>
        </w:rPr>
        <w:lastRenderedPageBreak/>
        <w:t xml:space="preserve">1.    Nie podlegają wykluczeniu, o </w:t>
      </w:r>
      <w:proofErr w:type="spellStart"/>
      <w:r w:rsidRPr="00BC1048">
        <w:rPr>
          <w:color w:val="auto"/>
          <w:spacing w:val="-1"/>
          <w:sz w:val="24"/>
          <w:szCs w:val="24"/>
          <w:lang w:val="pl-PL"/>
        </w:rPr>
        <w:t>kt</w:t>
      </w:r>
      <w:proofErr w:type="spellEnd"/>
      <w:r w:rsidRPr="00BC1048">
        <w:rPr>
          <w:color w:val="auto"/>
          <w:spacing w:val="-1"/>
          <w:sz w:val="24"/>
          <w:szCs w:val="24"/>
          <w:lang w:val="es-ES_tradnl"/>
        </w:rPr>
        <w:t>ó</w:t>
      </w:r>
      <w:r w:rsidRPr="00BC1048">
        <w:rPr>
          <w:color w:val="auto"/>
          <w:spacing w:val="-1"/>
          <w:sz w:val="24"/>
          <w:szCs w:val="24"/>
          <w:lang w:val="pl-PL"/>
        </w:rPr>
        <w:t xml:space="preserve">rym mowa w art. 24 ust. 1 pkt 12-23 ustawy </w:t>
      </w:r>
      <w:proofErr w:type="spellStart"/>
      <w:r w:rsidRPr="00BC1048">
        <w:rPr>
          <w:color w:val="auto"/>
          <w:spacing w:val="-1"/>
          <w:sz w:val="24"/>
          <w:szCs w:val="24"/>
          <w:lang w:val="pl-PL"/>
        </w:rPr>
        <w:t>Pzp</w:t>
      </w:r>
      <w:proofErr w:type="spellEnd"/>
      <w:r w:rsidRPr="00BC1048">
        <w:rPr>
          <w:color w:val="auto"/>
          <w:spacing w:val="-1"/>
          <w:sz w:val="24"/>
          <w:szCs w:val="24"/>
          <w:lang w:val="pl-PL"/>
        </w:rPr>
        <w:t>;</w:t>
      </w:r>
    </w:p>
    <w:p w:rsidR="003E7CE5" w:rsidRPr="00BC1048" w:rsidRDefault="00BC1048">
      <w:pPr>
        <w:pStyle w:val="Akapitzlist"/>
        <w:shd w:val="clear" w:color="auto" w:fill="FFFFFF"/>
        <w:spacing w:after="0" w:line="360" w:lineRule="auto"/>
        <w:ind w:left="0"/>
        <w:rPr>
          <w:color w:val="auto"/>
          <w:spacing w:val="-1"/>
          <w:sz w:val="24"/>
          <w:szCs w:val="24"/>
        </w:rPr>
      </w:pPr>
      <w:r w:rsidRPr="00BC1048">
        <w:rPr>
          <w:color w:val="auto"/>
          <w:spacing w:val="-1"/>
          <w:sz w:val="24"/>
          <w:szCs w:val="24"/>
        </w:rPr>
        <w:t>2.    Spełniają warunki dotyczą</w:t>
      </w:r>
      <w:r w:rsidRPr="00BC1048">
        <w:rPr>
          <w:color w:val="auto"/>
          <w:spacing w:val="-1"/>
          <w:sz w:val="24"/>
          <w:szCs w:val="24"/>
          <w:lang w:val="it-IT"/>
        </w:rPr>
        <w:t>ce: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pacing w:val="-1"/>
          <w:sz w:val="24"/>
          <w:szCs w:val="24"/>
          <w:lang w:val="pl-PL"/>
        </w:rPr>
        <w:t xml:space="preserve"> </w:t>
      </w:r>
    </w:p>
    <w:p w:rsidR="003E7CE5" w:rsidRPr="00BC1048" w:rsidRDefault="00BC1048">
      <w:pPr>
        <w:spacing w:after="0" w:line="240" w:lineRule="auto"/>
        <w:ind w:left="426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1) kompetencji lub uprawnień do prowadzenia określonej działalności zawodowej, o ile wynika to z odrębnych przepis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>w. Zamawiający uzna warunek za spełniony, jeżeli Wykonawca oświadczy, że jest wpisany do rejestru operator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>w pocztowych, prowadzonego przez Prezesa Urzędu Komunikacji Elektronicznej zgodnie z art. 6 ustawy</w:t>
      </w:r>
      <w:r>
        <w:rPr>
          <w:color w:val="auto"/>
          <w:sz w:val="24"/>
          <w:szCs w:val="24"/>
          <w:lang w:val="pl-PL"/>
        </w:rPr>
        <w:t xml:space="preserve">                                    </w:t>
      </w:r>
      <w:r w:rsidRPr="00BC1048">
        <w:rPr>
          <w:color w:val="auto"/>
          <w:sz w:val="24"/>
          <w:szCs w:val="24"/>
          <w:lang w:val="pl-PL"/>
        </w:rPr>
        <w:t xml:space="preserve"> z dnia 23 listopada 2012r. Prawo pocztowe (</w:t>
      </w:r>
      <w:r w:rsidR="008E64C8" w:rsidRPr="006145B0">
        <w:rPr>
          <w:rStyle w:val="BrakA"/>
          <w:color w:val="auto"/>
          <w:sz w:val="24"/>
          <w:szCs w:val="24"/>
          <w:lang w:val="pl-PL"/>
        </w:rPr>
        <w:t xml:space="preserve">Dz. U. z </w:t>
      </w:r>
      <w:r w:rsidR="008E64C8" w:rsidRPr="006145B0">
        <w:rPr>
          <w:color w:val="auto"/>
          <w:sz w:val="24"/>
          <w:szCs w:val="24"/>
          <w:u w:color="C0504D"/>
          <w:lang w:val="pl-PL"/>
        </w:rPr>
        <w:t>2020r., poz. 1041.</w:t>
      </w:r>
      <w:r w:rsidRPr="00BC1048">
        <w:rPr>
          <w:color w:val="auto"/>
          <w:sz w:val="24"/>
          <w:szCs w:val="24"/>
          <w:lang w:val="pl-PL"/>
        </w:rPr>
        <w:t>),</w:t>
      </w:r>
    </w:p>
    <w:p w:rsidR="003E7CE5" w:rsidRPr="00BC1048" w:rsidRDefault="003E7CE5">
      <w:pPr>
        <w:spacing w:after="0" w:line="240" w:lineRule="auto"/>
        <w:ind w:left="426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spacing w:after="0" w:line="240" w:lineRule="auto"/>
        <w:ind w:left="426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2) zdolności technicznej lub zawodowej. Zamawiający uzna warunek za spełniony, jeżeli Wykonawca oświadczy, że dysponuje co najmniej 10 plac</w:t>
      </w:r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wkami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pocztowymi na terenie miasta Torunia.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Wykonawca może w celu potwierdzenia spełniania </w:t>
      </w:r>
      <w:proofErr w:type="spellStart"/>
      <w:r w:rsidRPr="00BC1048">
        <w:rPr>
          <w:rStyle w:val="BrakA"/>
          <w:color w:val="auto"/>
          <w:sz w:val="24"/>
          <w:szCs w:val="24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 udziału w postępowaniu </w:t>
      </w:r>
      <w:r w:rsidRPr="00BC1048">
        <w:rPr>
          <w:rStyle w:val="BrakA"/>
          <w:color w:val="auto"/>
          <w:sz w:val="24"/>
          <w:szCs w:val="24"/>
        </w:rPr>
        <w:br/>
        <w:t xml:space="preserve">w stosownych sytuacjach oraz w odniesieniu do konkretnego </w:t>
      </w:r>
      <w:proofErr w:type="spellStart"/>
      <w:r w:rsidRPr="00BC1048">
        <w:rPr>
          <w:rStyle w:val="BrakA"/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wienia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lub jego części, polegać na zdolnościach technicznych lub zawodowych lub sytuacji finansowej lub ekonomicznej innych podmiot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w, niezależnie od charakteru prawnego łączących go z nim </w:t>
      </w:r>
      <w:proofErr w:type="spellStart"/>
      <w:r w:rsidRPr="00BC1048">
        <w:rPr>
          <w:rStyle w:val="BrakA"/>
          <w:color w:val="auto"/>
          <w:sz w:val="24"/>
          <w:szCs w:val="24"/>
        </w:rPr>
        <w:t>stosunk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>w prawnych.</w:t>
      </w:r>
    </w:p>
    <w:p w:rsidR="003E7CE5" w:rsidRPr="00BC1048" w:rsidRDefault="003E7CE5">
      <w:pPr>
        <w:pStyle w:val="Akapitzlist"/>
        <w:spacing w:after="0" w:line="240" w:lineRule="auto"/>
        <w:ind w:left="360"/>
        <w:jc w:val="both"/>
        <w:rPr>
          <w:rStyle w:val="BrakA"/>
          <w:color w:val="auto"/>
          <w:sz w:val="24"/>
          <w:szCs w:val="24"/>
        </w:rPr>
      </w:pPr>
    </w:p>
    <w:p w:rsidR="003E7CE5" w:rsidRPr="00BC1048" w:rsidRDefault="00BC1048" w:rsidP="00BC1048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Wykonawca, </w:t>
      </w:r>
      <w:proofErr w:type="spellStart"/>
      <w:r w:rsidRPr="00BC1048">
        <w:rPr>
          <w:rStyle w:val="BrakA"/>
          <w:color w:val="auto"/>
          <w:sz w:val="24"/>
          <w:szCs w:val="24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ry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polega na zdolnościach lub sytuacji innych podmiot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w, musi udowodnić Zamawiającemu, że realizując </w:t>
      </w:r>
      <w:proofErr w:type="spellStart"/>
      <w:r w:rsidRPr="00BC1048">
        <w:rPr>
          <w:rStyle w:val="BrakA"/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wienie</w:t>
      </w:r>
      <w:proofErr w:type="spellEnd"/>
      <w:r w:rsidRPr="00BC1048">
        <w:rPr>
          <w:rStyle w:val="BrakA"/>
          <w:color w:val="auto"/>
          <w:sz w:val="24"/>
          <w:szCs w:val="24"/>
        </w:rPr>
        <w:t>, będzie dysponował niezbędnymi zasobami tych podmiot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w, w </w:t>
      </w:r>
      <w:proofErr w:type="spellStart"/>
      <w:r w:rsidRPr="00BC1048">
        <w:rPr>
          <w:rStyle w:val="BrakA"/>
          <w:color w:val="auto"/>
          <w:sz w:val="24"/>
          <w:szCs w:val="24"/>
        </w:rPr>
        <w:t>szczeg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lności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przedstawiając zobowiązanie tych podmiot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 do oddania mu do dyspozycji niezbędnych </w:t>
      </w:r>
      <w:proofErr w:type="spellStart"/>
      <w:r w:rsidRPr="00BC1048">
        <w:rPr>
          <w:rStyle w:val="BrakA"/>
          <w:color w:val="auto"/>
          <w:sz w:val="24"/>
          <w:szCs w:val="24"/>
        </w:rPr>
        <w:t>zasob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 na potrzeby realizacji </w:t>
      </w:r>
      <w:proofErr w:type="spellStart"/>
      <w:r w:rsidRPr="00BC1048">
        <w:rPr>
          <w:rStyle w:val="BrakA"/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wienia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.  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W przypadku </w:t>
      </w:r>
      <w:proofErr w:type="spellStart"/>
      <w:r w:rsidRPr="00BC1048">
        <w:rPr>
          <w:rStyle w:val="BrakA"/>
          <w:color w:val="auto"/>
          <w:sz w:val="24"/>
          <w:szCs w:val="24"/>
        </w:rPr>
        <w:t>Wykonawc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 </w:t>
      </w:r>
      <w:proofErr w:type="spellStart"/>
      <w:r w:rsidRPr="00BC1048">
        <w:rPr>
          <w:rStyle w:val="BrakA"/>
          <w:color w:val="auto"/>
          <w:sz w:val="24"/>
          <w:szCs w:val="24"/>
        </w:rPr>
        <w:t>wsp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lnie ubiegających się o udzielenie </w:t>
      </w:r>
      <w:proofErr w:type="spellStart"/>
      <w:r w:rsidRPr="00BC1048">
        <w:rPr>
          <w:rStyle w:val="BrakA"/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wienia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, warunek określony w punkcie 1) powinien spełniać każdy Wykonawca, natomiast warunek określony w punkcie 2) mogą spełniać Wykonawcy łącznie. </w:t>
      </w:r>
    </w:p>
    <w:p w:rsidR="003E7CE5" w:rsidRPr="00BC1048" w:rsidRDefault="003E7CE5">
      <w:pPr>
        <w:pStyle w:val="Akapitzlist"/>
        <w:spacing w:after="0" w:line="240" w:lineRule="auto"/>
        <w:ind w:left="0"/>
        <w:jc w:val="both"/>
        <w:rPr>
          <w:rStyle w:val="BrakA"/>
          <w:color w:val="auto"/>
          <w:sz w:val="24"/>
          <w:szCs w:val="24"/>
        </w:rPr>
      </w:pPr>
    </w:p>
    <w:p w:rsidR="003E7CE5" w:rsidRPr="00BC1048" w:rsidRDefault="003E7CE5">
      <w:pPr>
        <w:pStyle w:val="Akapitzlist"/>
        <w:spacing w:after="0" w:line="240" w:lineRule="auto"/>
        <w:ind w:left="0"/>
        <w:jc w:val="both"/>
        <w:rPr>
          <w:rStyle w:val="BrakA"/>
          <w:color w:val="auto"/>
          <w:sz w:val="24"/>
          <w:szCs w:val="24"/>
        </w:rPr>
      </w:pPr>
    </w:p>
    <w:p w:rsidR="003E7CE5" w:rsidRPr="00BC1048" w:rsidRDefault="003E7CE5">
      <w:pPr>
        <w:pStyle w:val="Akapitzlist"/>
        <w:spacing w:after="0" w:line="240" w:lineRule="auto"/>
        <w:ind w:left="0"/>
        <w:jc w:val="both"/>
        <w:rPr>
          <w:rStyle w:val="BrakA"/>
          <w:color w:val="auto"/>
          <w:sz w:val="24"/>
          <w:szCs w:val="24"/>
        </w:rPr>
      </w:pPr>
    </w:p>
    <w:p w:rsidR="003E7CE5" w:rsidRDefault="003E7CE5">
      <w:pPr>
        <w:pStyle w:val="Akapitzlist"/>
        <w:spacing w:after="0" w:line="240" w:lineRule="auto"/>
        <w:ind w:left="0"/>
        <w:jc w:val="both"/>
        <w:rPr>
          <w:rStyle w:val="BrakA"/>
          <w:color w:val="auto"/>
          <w:sz w:val="24"/>
          <w:szCs w:val="24"/>
        </w:rPr>
      </w:pPr>
    </w:p>
    <w:p w:rsidR="00BC1048" w:rsidRDefault="00BC1048">
      <w:pPr>
        <w:pStyle w:val="Akapitzlist"/>
        <w:spacing w:after="0" w:line="240" w:lineRule="auto"/>
        <w:ind w:left="0"/>
        <w:jc w:val="both"/>
        <w:rPr>
          <w:rStyle w:val="BrakA"/>
          <w:color w:val="auto"/>
          <w:sz w:val="24"/>
          <w:szCs w:val="24"/>
        </w:rPr>
      </w:pPr>
    </w:p>
    <w:p w:rsidR="00BC1048" w:rsidRPr="00BC1048" w:rsidRDefault="00BC1048">
      <w:pPr>
        <w:pStyle w:val="Akapitzlist"/>
        <w:spacing w:after="0" w:line="240" w:lineRule="auto"/>
        <w:ind w:left="0"/>
        <w:jc w:val="both"/>
        <w:rPr>
          <w:rStyle w:val="BrakA"/>
          <w:color w:val="auto"/>
          <w:sz w:val="24"/>
          <w:szCs w:val="24"/>
        </w:rPr>
      </w:pPr>
    </w:p>
    <w:p w:rsidR="003E7CE5" w:rsidRPr="00BC1048" w:rsidRDefault="003E7CE5">
      <w:pPr>
        <w:pStyle w:val="Akapitzlist"/>
        <w:spacing w:after="0" w:line="240" w:lineRule="auto"/>
        <w:jc w:val="both"/>
        <w:rPr>
          <w:rStyle w:val="BrakA"/>
          <w:color w:val="auto"/>
          <w:sz w:val="24"/>
          <w:szCs w:val="24"/>
        </w:rPr>
      </w:pPr>
    </w:p>
    <w:p w:rsidR="003E7CE5" w:rsidRPr="00BC1048" w:rsidRDefault="00BC1048" w:rsidP="00BC1048">
      <w:pPr>
        <w:pStyle w:val="Akapitzlist"/>
        <w:numPr>
          <w:ilvl w:val="0"/>
          <w:numId w:val="23"/>
        </w:numPr>
        <w:jc w:val="both"/>
        <w:rPr>
          <w:rFonts w:ascii="Helvetica" w:hAnsi="Helvetica"/>
          <w:b/>
          <w:bCs/>
          <w:color w:val="auto"/>
          <w:sz w:val="24"/>
          <w:szCs w:val="24"/>
        </w:rPr>
      </w:pPr>
      <w:r w:rsidRPr="00BC1048">
        <w:rPr>
          <w:rStyle w:val="BrakA"/>
          <w:rFonts w:ascii="Helvetica" w:hAnsi="Helvetica"/>
          <w:b/>
          <w:bCs/>
          <w:color w:val="auto"/>
          <w:sz w:val="24"/>
          <w:szCs w:val="24"/>
        </w:rPr>
        <w:t>Podstawy wykluczenia Wykonawcy z udziału w postępowaniu:</w:t>
      </w:r>
    </w:p>
    <w:p w:rsidR="003E7CE5" w:rsidRPr="00BC1048" w:rsidRDefault="003E7CE5">
      <w:pPr>
        <w:pStyle w:val="Akapitzlist"/>
        <w:ind w:left="360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</w:rPr>
      </w:pPr>
    </w:p>
    <w:p w:rsidR="003E7CE5" w:rsidRPr="00BC1048" w:rsidRDefault="00BC1048" w:rsidP="00BC1048">
      <w:pPr>
        <w:pStyle w:val="Akapitzlist"/>
        <w:numPr>
          <w:ilvl w:val="1"/>
          <w:numId w:val="22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Zamawiający wykluczy z udziału w postępowaniu Wykonawcę w przypadku niespełnienia  </w:t>
      </w:r>
      <w:proofErr w:type="spellStart"/>
      <w:r w:rsidRPr="00BC1048">
        <w:rPr>
          <w:rStyle w:val="BrakA"/>
          <w:color w:val="auto"/>
          <w:sz w:val="24"/>
          <w:szCs w:val="24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 określonych w art. 24 ust. 1 pkt 12-23 ustawy </w:t>
      </w:r>
      <w:proofErr w:type="spellStart"/>
      <w:r w:rsidRPr="00BC1048">
        <w:rPr>
          <w:rStyle w:val="BrakA"/>
          <w:color w:val="auto"/>
          <w:sz w:val="24"/>
          <w:szCs w:val="24"/>
        </w:rPr>
        <w:t>Pzp</w:t>
      </w:r>
      <w:proofErr w:type="spellEnd"/>
      <w:r w:rsidRPr="00BC1048">
        <w:rPr>
          <w:rStyle w:val="BrakA"/>
          <w:color w:val="auto"/>
          <w:sz w:val="24"/>
          <w:szCs w:val="24"/>
        </w:rPr>
        <w:t>.</w:t>
      </w:r>
    </w:p>
    <w:p w:rsidR="003E7CE5" w:rsidRPr="00BC1048" w:rsidRDefault="00BC1048" w:rsidP="00BC1048">
      <w:pPr>
        <w:pStyle w:val="Akapitzlist"/>
        <w:numPr>
          <w:ilvl w:val="1"/>
          <w:numId w:val="2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Wykluczenie Wykonawcy następuje zgodnie z art. 24 ust. 7 ustawy </w:t>
      </w:r>
      <w:proofErr w:type="spellStart"/>
      <w:r w:rsidRPr="00BC1048">
        <w:rPr>
          <w:rStyle w:val="BrakA"/>
          <w:color w:val="auto"/>
          <w:sz w:val="24"/>
          <w:szCs w:val="24"/>
        </w:rPr>
        <w:t>Pzp</w:t>
      </w:r>
      <w:proofErr w:type="spellEnd"/>
      <w:r w:rsidRPr="00BC1048">
        <w:rPr>
          <w:rStyle w:val="BrakA"/>
          <w:color w:val="auto"/>
          <w:sz w:val="24"/>
          <w:szCs w:val="24"/>
        </w:rPr>
        <w:t>.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pStyle w:val="Akapitzlist"/>
        <w:numPr>
          <w:ilvl w:val="1"/>
          <w:numId w:val="2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Zamawiający nie przewiduje wykluczenia Wykonawcy na podstawie art. 24 ust. 5 ustawy </w:t>
      </w:r>
      <w:proofErr w:type="spellStart"/>
      <w:r w:rsidRPr="00BC1048">
        <w:rPr>
          <w:rStyle w:val="BrakA"/>
          <w:color w:val="auto"/>
          <w:sz w:val="24"/>
          <w:szCs w:val="24"/>
        </w:rPr>
        <w:t>Pzp</w:t>
      </w:r>
      <w:proofErr w:type="spellEnd"/>
      <w:r w:rsidRPr="00BC1048">
        <w:rPr>
          <w:rStyle w:val="BrakA"/>
          <w:color w:val="auto"/>
          <w:sz w:val="24"/>
          <w:szCs w:val="24"/>
        </w:rPr>
        <w:t>.</w:t>
      </w:r>
    </w:p>
    <w:p w:rsidR="003E7CE5" w:rsidRPr="00BC1048" w:rsidRDefault="003E7CE5">
      <w:pPr>
        <w:pStyle w:val="Akapitzlist"/>
        <w:spacing w:after="0" w:line="240" w:lineRule="auto"/>
        <w:ind w:left="227" w:hanging="227"/>
        <w:jc w:val="both"/>
        <w:rPr>
          <w:rStyle w:val="BrakA"/>
          <w:color w:val="auto"/>
          <w:sz w:val="24"/>
          <w:szCs w:val="24"/>
        </w:rPr>
      </w:pPr>
    </w:p>
    <w:p w:rsidR="003E7CE5" w:rsidRPr="00BC1048" w:rsidRDefault="00BC1048" w:rsidP="00BC1048">
      <w:pPr>
        <w:pStyle w:val="Akapitzlist"/>
        <w:numPr>
          <w:ilvl w:val="1"/>
          <w:numId w:val="22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lastRenderedPageBreak/>
        <w:t xml:space="preserve">Zgodnie z art. 24 ust 8 ustawy </w:t>
      </w:r>
      <w:proofErr w:type="spellStart"/>
      <w:r w:rsidRPr="00BC1048">
        <w:rPr>
          <w:rStyle w:val="BrakA"/>
          <w:color w:val="auto"/>
          <w:sz w:val="24"/>
          <w:szCs w:val="24"/>
        </w:rPr>
        <w:t>Pzp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, Wykonawca, </w:t>
      </w:r>
      <w:proofErr w:type="spellStart"/>
      <w:r w:rsidRPr="00BC1048">
        <w:rPr>
          <w:rStyle w:val="BrakA"/>
          <w:color w:val="auto"/>
          <w:sz w:val="24"/>
          <w:szCs w:val="24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ry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podlega wykluczeniu na podstawie art. 24 ust 1 pkt 13 i 14 ustawy </w:t>
      </w:r>
      <w:proofErr w:type="spellStart"/>
      <w:r w:rsidRPr="00BC1048">
        <w:rPr>
          <w:rStyle w:val="BrakA"/>
          <w:color w:val="auto"/>
          <w:sz w:val="24"/>
          <w:szCs w:val="24"/>
        </w:rPr>
        <w:t>Pzp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, może przedstawić dowody na to, że podjęte przez niego środki są wystarczające do wykazania jego rzetelności, w </w:t>
      </w:r>
      <w:proofErr w:type="spellStart"/>
      <w:r w:rsidRPr="00BC1048">
        <w:rPr>
          <w:rStyle w:val="BrakA"/>
          <w:color w:val="auto"/>
          <w:sz w:val="24"/>
          <w:szCs w:val="24"/>
        </w:rPr>
        <w:t>szczeg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lności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udowodnić naprawienie szkody wyrządzonej przestępstwem lub przestępstwem skarbowym, zadośćuczynienie pieniężne za doznaną krzywdę lub naprawienie szkody, wyczerpujące wyjaśnienie stanu faktycznego oraz współpracę z organami ścigania oraz podjęcie konkretnych </w:t>
      </w:r>
      <w:proofErr w:type="spellStart"/>
      <w:r w:rsidRPr="00BC1048">
        <w:rPr>
          <w:rStyle w:val="BrakA"/>
          <w:color w:val="auto"/>
          <w:sz w:val="24"/>
          <w:szCs w:val="24"/>
        </w:rPr>
        <w:t>środk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w technicznych, organizacyjnych i kadrowych, </w:t>
      </w:r>
      <w:proofErr w:type="spellStart"/>
      <w:r w:rsidRPr="00BC1048">
        <w:rPr>
          <w:rStyle w:val="BrakA"/>
          <w:color w:val="auto"/>
          <w:sz w:val="24"/>
          <w:szCs w:val="24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 xml:space="preserve">re są odpowiednie dla zapobiegania dalszym przestępstwom lub przestępstwom skarbowym </w:t>
      </w:r>
      <w:r>
        <w:rPr>
          <w:rStyle w:val="BrakA"/>
          <w:color w:val="auto"/>
          <w:sz w:val="24"/>
          <w:szCs w:val="24"/>
        </w:rPr>
        <w:t xml:space="preserve">                                             </w:t>
      </w:r>
      <w:r w:rsidRPr="00BC1048">
        <w:rPr>
          <w:rStyle w:val="BrakA"/>
          <w:color w:val="auto"/>
          <w:sz w:val="24"/>
          <w:szCs w:val="24"/>
        </w:rPr>
        <w:t xml:space="preserve">lub nieprawidłowemu postępowaniu Wykonawcy.  </w:t>
      </w:r>
    </w:p>
    <w:p w:rsidR="003E7CE5" w:rsidRPr="00BC1048" w:rsidRDefault="00BC1048">
      <w:p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color w:val="auto"/>
          <w:sz w:val="24"/>
          <w:szCs w:val="24"/>
          <w:lang w:val="pl-PL"/>
        </w:rPr>
        <w:t xml:space="preserve">Ww. przepisu nie stosuje się, jeżeli wobec Wykonawcy, będącego podmiotem zbiorowym, orzeczono prawomocnym wyrokiem sądu zakaz ubiegania się o udzielenie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oraz nie upłynął określony w tym wyroku okres obowiązywania tego zakazu. </w:t>
      </w:r>
      <w:r w:rsidRPr="00BC1048">
        <w:rPr>
          <w:color w:val="auto"/>
          <w:sz w:val="24"/>
          <w:szCs w:val="24"/>
        </w:rPr>
        <w:t xml:space="preserve">Art. 24 </w:t>
      </w:r>
      <w:proofErr w:type="spellStart"/>
      <w:r w:rsidRPr="00BC1048">
        <w:rPr>
          <w:color w:val="auto"/>
          <w:sz w:val="24"/>
          <w:szCs w:val="24"/>
        </w:rPr>
        <w:t>ust</w:t>
      </w:r>
      <w:proofErr w:type="spellEnd"/>
      <w:r w:rsidRPr="00BC1048">
        <w:rPr>
          <w:color w:val="auto"/>
          <w:sz w:val="24"/>
          <w:szCs w:val="24"/>
        </w:rPr>
        <w:t xml:space="preserve">. 9 i 10 </w:t>
      </w:r>
      <w:proofErr w:type="spellStart"/>
      <w:r w:rsidRPr="00BC1048">
        <w:rPr>
          <w:color w:val="auto"/>
          <w:sz w:val="24"/>
          <w:szCs w:val="24"/>
        </w:rPr>
        <w:t>ustawy</w:t>
      </w:r>
      <w:proofErr w:type="spellEnd"/>
      <w:r w:rsidRPr="00BC1048">
        <w:rPr>
          <w:color w:val="auto"/>
          <w:sz w:val="24"/>
          <w:szCs w:val="24"/>
        </w:rPr>
        <w:t xml:space="preserve"> </w:t>
      </w:r>
      <w:proofErr w:type="spellStart"/>
      <w:r w:rsidRPr="00BC1048">
        <w:rPr>
          <w:color w:val="auto"/>
          <w:sz w:val="24"/>
          <w:szCs w:val="24"/>
        </w:rPr>
        <w:t>Pzp</w:t>
      </w:r>
      <w:proofErr w:type="spellEnd"/>
      <w:r w:rsidRPr="00BC1048">
        <w:rPr>
          <w:color w:val="auto"/>
          <w:sz w:val="24"/>
          <w:szCs w:val="24"/>
        </w:rPr>
        <w:t xml:space="preserve"> </w:t>
      </w:r>
      <w:proofErr w:type="spellStart"/>
      <w:r w:rsidRPr="00BC1048">
        <w:rPr>
          <w:color w:val="auto"/>
          <w:sz w:val="24"/>
          <w:szCs w:val="24"/>
        </w:rPr>
        <w:t>stosuje</w:t>
      </w:r>
      <w:proofErr w:type="spellEnd"/>
      <w:r w:rsidRPr="00BC1048">
        <w:rPr>
          <w:color w:val="auto"/>
          <w:sz w:val="24"/>
          <w:szCs w:val="24"/>
        </w:rPr>
        <w:t xml:space="preserve"> </w:t>
      </w:r>
      <w:proofErr w:type="spellStart"/>
      <w:r w:rsidRPr="00BC1048">
        <w:rPr>
          <w:color w:val="auto"/>
          <w:sz w:val="24"/>
          <w:szCs w:val="24"/>
        </w:rPr>
        <w:t>się</w:t>
      </w:r>
      <w:proofErr w:type="spellEnd"/>
      <w:r w:rsidRPr="00BC1048">
        <w:rPr>
          <w:color w:val="auto"/>
          <w:sz w:val="24"/>
          <w:szCs w:val="24"/>
        </w:rPr>
        <w:t xml:space="preserve"> </w:t>
      </w:r>
      <w:proofErr w:type="spellStart"/>
      <w:r w:rsidRPr="00BC1048">
        <w:rPr>
          <w:color w:val="auto"/>
          <w:sz w:val="24"/>
          <w:szCs w:val="24"/>
        </w:rPr>
        <w:t>odpowiednio</w:t>
      </w:r>
      <w:proofErr w:type="spellEnd"/>
      <w:r w:rsidRPr="00BC1048">
        <w:rPr>
          <w:color w:val="auto"/>
          <w:sz w:val="24"/>
          <w:szCs w:val="24"/>
        </w:rPr>
        <w:t>.</w:t>
      </w:r>
    </w:p>
    <w:p w:rsidR="003E7CE5" w:rsidRPr="00BC1048" w:rsidRDefault="00BC1048" w:rsidP="00BC1048">
      <w:pPr>
        <w:pStyle w:val="Akapitzlist"/>
        <w:numPr>
          <w:ilvl w:val="1"/>
          <w:numId w:val="22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Wykonawca nie podlega wykluczeniu, jeśli Zamawiający, uwzględniając wagę </w:t>
      </w:r>
      <w:r w:rsidRPr="00BC1048">
        <w:rPr>
          <w:rStyle w:val="BrakA"/>
          <w:color w:val="auto"/>
          <w:sz w:val="24"/>
          <w:szCs w:val="24"/>
        </w:rPr>
        <w:br/>
        <w:t xml:space="preserve">i </w:t>
      </w:r>
      <w:proofErr w:type="spellStart"/>
      <w:r w:rsidRPr="00BC1048">
        <w:rPr>
          <w:rStyle w:val="BrakA"/>
          <w:color w:val="auto"/>
          <w:sz w:val="24"/>
          <w:szCs w:val="24"/>
        </w:rPr>
        <w:t>szczeg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lne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okoliczności czynu Wykonawcy, uzna za wystarczające dowody przedstawione na podstawie pkt. 2</w:t>
      </w:r>
      <w:r w:rsidRPr="00BC1048">
        <w:rPr>
          <w:color w:val="auto"/>
          <w:sz w:val="24"/>
          <w:szCs w:val="24"/>
          <w:lang w:val="de-DE"/>
        </w:rPr>
        <w:t>.4 IWZ.</w:t>
      </w:r>
    </w:p>
    <w:p w:rsidR="003E7CE5" w:rsidRPr="00BC1048" w:rsidRDefault="00BC1048" w:rsidP="00BC1048">
      <w:pPr>
        <w:pStyle w:val="Akapitzlist"/>
        <w:numPr>
          <w:ilvl w:val="1"/>
          <w:numId w:val="22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Zamawiający może wykluczyć Wykonawcę na każdym etapie postępowania o udzielenie </w:t>
      </w:r>
      <w:proofErr w:type="spellStart"/>
      <w:r w:rsidRPr="00BC1048">
        <w:rPr>
          <w:rStyle w:val="BrakA"/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wienia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.  </w:t>
      </w:r>
    </w:p>
    <w:p w:rsidR="003E7CE5" w:rsidRPr="00BC1048" w:rsidRDefault="003E7CE5">
      <w:pPr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BC1048">
      <w:pPr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ROZDZIAŁ V: OŚWIADCZENIA I DOKUMENTY WYMAGANE W OFERCIE: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1. W celu wykazania spełniania </w:t>
      </w:r>
      <w:proofErr w:type="spellStart"/>
      <w:r w:rsidRPr="00BC1048">
        <w:rPr>
          <w:color w:val="auto"/>
          <w:sz w:val="24"/>
          <w:szCs w:val="24"/>
          <w:lang w:val="pl-PL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udziału w postępowaniu Wykonawca </w:t>
      </w:r>
      <w:proofErr w:type="spellStart"/>
      <w:r w:rsidRPr="00BC1048">
        <w:rPr>
          <w:color w:val="auto"/>
          <w:sz w:val="24"/>
          <w:szCs w:val="24"/>
          <w:lang w:val="pl-PL"/>
        </w:rPr>
        <w:t>skł</w:t>
      </w:r>
      <w:proofErr w:type="spellEnd"/>
      <w:r w:rsidRPr="00BC1048">
        <w:rPr>
          <w:color w:val="auto"/>
          <w:sz w:val="24"/>
          <w:szCs w:val="24"/>
          <w:lang w:val="es-ES_tradnl"/>
        </w:rPr>
        <w:t xml:space="preserve">ada </w:t>
      </w:r>
      <w:r w:rsidRPr="00BC1048">
        <w:rPr>
          <w:color w:val="auto"/>
          <w:sz w:val="24"/>
          <w:szCs w:val="24"/>
          <w:lang w:val="pl-PL"/>
        </w:rPr>
        <w:br/>
        <w:t xml:space="preserve">     oświadczenie zgodnie ze wzorem stanowiącym Załącznik nr 2 do Istotnych </w:t>
      </w:r>
      <w:proofErr w:type="spellStart"/>
      <w:r w:rsidRPr="00BC1048">
        <w:rPr>
          <w:color w:val="auto"/>
          <w:sz w:val="24"/>
          <w:szCs w:val="24"/>
          <w:lang w:val="pl-PL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</w:t>
      </w:r>
      <w:r w:rsidRPr="00BC1048">
        <w:rPr>
          <w:color w:val="auto"/>
          <w:sz w:val="24"/>
          <w:szCs w:val="24"/>
          <w:lang w:val="pl-PL"/>
        </w:rPr>
        <w:br/>
        <w:t xml:space="preserve">    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>.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2. Ponadto Wykonawca musi dołączyć </w:t>
      </w:r>
      <w:r w:rsidRPr="00BC1048">
        <w:rPr>
          <w:color w:val="auto"/>
          <w:sz w:val="24"/>
          <w:szCs w:val="24"/>
          <w:lang w:val="pt-PT"/>
        </w:rPr>
        <w:t>do oferty: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- Formularz oferty – załącznik nr 1 do IWZ;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- Formularz cenowy – załącznik nr 1a do IWZ;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da-DK"/>
        </w:rPr>
        <w:t>- o</w:t>
      </w:r>
      <w:r w:rsidRPr="00BC1048">
        <w:rPr>
          <w:color w:val="auto"/>
          <w:sz w:val="24"/>
          <w:szCs w:val="24"/>
          <w:lang w:val="pl-PL"/>
        </w:rPr>
        <w:t xml:space="preserve">świadczenie o braku podstaw do wykluczenia zgodnie ze wzorem stanowiącym załącznik nr 3 do Istotnych </w:t>
      </w:r>
      <w:proofErr w:type="spellStart"/>
      <w:r w:rsidRPr="00BC1048">
        <w:rPr>
          <w:color w:val="auto"/>
          <w:sz w:val="24"/>
          <w:szCs w:val="24"/>
          <w:lang w:val="pl-PL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>;</w:t>
      </w:r>
    </w:p>
    <w:p w:rsidR="003E7CE5" w:rsidRPr="00BC1048" w:rsidRDefault="00BC1048" w:rsidP="00BC1048">
      <w:pPr>
        <w:numPr>
          <w:ilvl w:val="0"/>
          <w:numId w:val="25"/>
        </w:numPr>
        <w:spacing w:after="0" w:line="240" w:lineRule="auto"/>
        <w:jc w:val="both"/>
        <w:rPr>
          <w:color w:val="auto"/>
          <w:sz w:val="24"/>
          <w:szCs w:val="24"/>
          <w:lang w:val="da-DK"/>
        </w:rPr>
      </w:pPr>
      <w:r w:rsidRPr="00BC1048">
        <w:rPr>
          <w:color w:val="auto"/>
          <w:sz w:val="24"/>
          <w:szCs w:val="24"/>
          <w:lang w:val="da-DK"/>
        </w:rPr>
        <w:t>o</w:t>
      </w:r>
      <w:r w:rsidRPr="00BC1048">
        <w:rPr>
          <w:color w:val="auto"/>
          <w:sz w:val="24"/>
          <w:szCs w:val="24"/>
          <w:lang w:val="pl-PL"/>
        </w:rPr>
        <w:t xml:space="preserve">świadczenie o przynależności do grupy kapitałowej stanowiące załącznik nr 5 I 5a </w:t>
      </w:r>
      <w:r>
        <w:rPr>
          <w:color w:val="auto"/>
          <w:sz w:val="24"/>
          <w:szCs w:val="24"/>
          <w:lang w:val="pl-PL"/>
        </w:rPr>
        <w:t xml:space="preserve">                               </w:t>
      </w:r>
      <w:r w:rsidRPr="00BC1048">
        <w:rPr>
          <w:color w:val="auto"/>
          <w:sz w:val="24"/>
          <w:szCs w:val="24"/>
          <w:lang w:val="pl-PL"/>
        </w:rPr>
        <w:t xml:space="preserve">do Istotnych </w:t>
      </w:r>
      <w:proofErr w:type="spellStart"/>
      <w:r w:rsidRPr="00BC1048">
        <w:rPr>
          <w:color w:val="auto"/>
          <w:sz w:val="24"/>
          <w:szCs w:val="24"/>
          <w:lang w:val="pl-PL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 xml:space="preserve">(w terminie 3 dni po zapoznaniu się </w:t>
      </w:r>
      <w:r>
        <w:rPr>
          <w:rFonts w:ascii="Helvetica" w:hAnsi="Helvetica"/>
          <w:b/>
          <w:bCs/>
          <w:color w:val="auto"/>
          <w:sz w:val="24"/>
          <w:szCs w:val="24"/>
          <w:lang w:val="pl-PL"/>
        </w:rPr>
        <w:t xml:space="preserve">                                      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z informacją z otwarcia ofert);</w:t>
      </w:r>
    </w:p>
    <w:p w:rsidR="003E7CE5" w:rsidRPr="00BC1048" w:rsidRDefault="00BC1048" w:rsidP="00BC1048">
      <w:pPr>
        <w:numPr>
          <w:ilvl w:val="0"/>
          <w:numId w:val="25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u w:color="C0504D"/>
          <w:lang w:val="pl-PL"/>
        </w:rPr>
        <w:t>zaakceptowane Istotne postanowienia umowy w formie Załącznika nr 4 do IWZ parafowanego na każdej stronie i zawierającego na ostatniej tronie stwierdzenie „Akceptuję treść Istotnych warunków umowy” z datą i podpisem;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- odpowiednie pełnomocnictwo w tym, jeżeli dotyczy, pełnomocnictwo do reprezentowania wszystkich </w:t>
      </w:r>
      <w:proofErr w:type="spellStart"/>
      <w:r w:rsidRPr="00BC1048">
        <w:rPr>
          <w:color w:val="auto"/>
          <w:sz w:val="24"/>
          <w:szCs w:val="24"/>
          <w:lang w:val="pl-PL"/>
        </w:rPr>
        <w:t>Wykonawc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</w:t>
      </w:r>
      <w:proofErr w:type="spellStart"/>
      <w:r w:rsidRPr="00BC1048">
        <w:rPr>
          <w:color w:val="auto"/>
          <w:sz w:val="24"/>
          <w:szCs w:val="24"/>
          <w:lang w:val="pl-PL"/>
        </w:rPr>
        <w:t>wsp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lnie ubiegających się o udzielenie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. Pełnomocnictwo powinno być załączone w formie oryginału lub kopii poświadczonej </w:t>
      </w:r>
      <w:r>
        <w:rPr>
          <w:color w:val="auto"/>
          <w:sz w:val="24"/>
          <w:szCs w:val="24"/>
          <w:lang w:val="pl-PL"/>
        </w:rPr>
        <w:t xml:space="preserve">                               </w:t>
      </w:r>
      <w:r w:rsidRPr="00BC1048">
        <w:rPr>
          <w:color w:val="auto"/>
          <w:sz w:val="24"/>
          <w:szCs w:val="24"/>
          <w:lang w:val="pl-PL"/>
        </w:rPr>
        <w:t>za „zgodność z oryginałem”.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 Zamawiający żąda wskazania w formularzu ofertowym przez Wykonawcę, </w:t>
      </w:r>
      <w:proofErr w:type="spellStart"/>
      <w:r w:rsidRPr="00BC1048">
        <w:rPr>
          <w:rStyle w:val="BrakA"/>
          <w:color w:val="auto"/>
          <w:sz w:val="24"/>
          <w:szCs w:val="24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rą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część </w:t>
      </w:r>
      <w:r w:rsidRPr="00BC1048">
        <w:rPr>
          <w:rStyle w:val="BrakA"/>
          <w:color w:val="auto"/>
          <w:sz w:val="24"/>
          <w:szCs w:val="24"/>
        </w:rPr>
        <w:br/>
        <w:t xml:space="preserve"> </w:t>
      </w:r>
      <w:proofErr w:type="spellStart"/>
      <w:r w:rsidRPr="00BC1048">
        <w:rPr>
          <w:rStyle w:val="BrakA"/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A"/>
          <w:color w:val="auto"/>
          <w:sz w:val="24"/>
          <w:szCs w:val="24"/>
        </w:rPr>
        <w:t>wienia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zamierza zlecić do wykonania podwykonawcy i podania przez Wykonawcę </w:t>
      </w:r>
      <w:r w:rsidRPr="00BC1048">
        <w:rPr>
          <w:rStyle w:val="BrakA"/>
          <w:color w:val="auto"/>
          <w:sz w:val="24"/>
          <w:szCs w:val="24"/>
        </w:rPr>
        <w:br/>
        <w:t xml:space="preserve"> firm </w:t>
      </w:r>
      <w:proofErr w:type="spellStart"/>
      <w:r w:rsidRPr="00BC1048">
        <w:rPr>
          <w:rStyle w:val="BrakA"/>
          <w:color w:val="auto"/>
          <w:sz w:val="24"/>
          <w:szCs w:val="24"/>
        </w:rPr>
        <w:t>podwykonawc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rStyle w:val="BrakA"/>
          <w:color w:val="auto"/>
          <w:sz w:val="24"/>
          <w:szCs w:val="24"/>
        </w:rPr>
        <w:t>w.</w:t>
      </w:r>
    </w:p>
    <w:p w:rsidR="003E7CE5" w:rsidRPr="00BC1048" w:rsidRDefault="003E7CE5">
      <w:pPr>
        <w:pStyle w:val="Akapitzlist"/>
        <w:spacing w:after="0" w:line="240" w:lineRule="auto"/>
        <w:ind w:left="0"/>
        <w:jc w:val="both"/>
        <w:rPr>
          <w:rStyle w:val="BrakA"/>
          <w:color w:val="auto"/>
          <w:sz w:val="24"/>
          <w:szCs w:val="24"/>
        </w:rPr>
      </w:pP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3.1 Jeżeli powierzenie podwykonawcy wykonania części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nastąpi w trakcie jego </w:t>
      </w:r>
      <w:r w:rsidRPr="00BC1048">
        <w:rPr>
          <w:color w:val="auto"/>
          <w:sz w:val="24"/>
          <w:szCs w:val="24"/>
          <w:lang w:val="pl-PL"/>
        </w:rPr>
        <w:br/>
        <w:t xml:space="preserve">      realizacji, Wykonawca na żądanie Zamawiającego przedstawi oświadczenie, </w:t>
      </w:r>
      <w:r>
        <w:rPr>
          <w:color w:val="auto"/>
          <w:sz w:val="24"/>
          <w:szCs w:val="24"/>
          <w:lang w:val="pl-PL"/>
        </w:rPr>
        <w:t>ż</w:t>
      </w:r>
      <w:r w:rsidRPr="00BC1048">
        <w:rPr>
          <w:color w:val="auto"/>
          <w:sz w:val="24"/>
          <w:szCs w:val="24"/>
          <w:lang w:val="pl-PL"/>
        </w:rPr>
        <w:t xml:space="preserve">e </w:t>
      </w:r>
      <w:r w:rsidRPr="00BC1048">
        <w:rPr>
          <w:color w:val="auto"/>
          <w:sz w:val="24"/>
          <w:szCs w:val="24"/>
          <w:lang w:val="pl-PL"/>
        </w:rPr>
        <w:br/>
        <w:t xml:space="preserve">      podwykonawca nie podlega wykluczeniu oraz spełnia warunki udziału w postępowaniu   </w:t>
      </w:r>
      <w:r w:rsidRPr="00BC1048">
        <w:rPr>
          <w:color w:val="auto"/>
          <w:sz w:val="24"/>
          <w:szCs w:val="24"/>
          <w:lang w:val="pl-PL"/>
        </w:rPr>
        <w:br/>
        <w:t xml:space="preserve">      lub oświadczenia lub dokumenty potwierdzające brak podstaw wykluczenia wobec tego 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      podwykonawcy. 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Zamawiający nie wprowadza zastrzeżenia wskazującego na obowiązek osobistego wykonania przez Wykonawcę kluczowych części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. 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pStyle w:val="Akapitzlist"/>
        <w:numPr>
          <w:ilvl w:val="0"/>
          <w:numId w:val="2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Oświadczenie Wykonawcy zawarte w formularzu ofertowym, że zapoznał się z zapisami zawartymi w istotnych postanowieniach umowy zawartymi w załączniku nr 4 do IWZ </w:t>
      </w:r>
      <w:r w:rsidRPr="00BC1048">
        <w:rPr>
          <w:rStyle w:val="BrakA"/>
          <w:color w:val="auto"/>
          <w:sz w:val="24"/>
          <w:szCs w:val="24"/>
        </w:rPr>
        <w:br/>
        <w:t xml:space="preserve">i nie wnosi do nich zastrzeżeń. </w:t>
      </w:r>
    </w:p>
    <w:p w:rsidR="003E7CE5" w:rsidRPr="00BC1048" w:rsidRDefault="003E7CE5">
      <w:pPr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spacing w:after="0" w:line="240" w:lineRule="auto"/>
        <w:ind w:left="284" w:hanging="284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5. Oświadczenie Wykonawcy zawarte w formularzu ofertowym, </w:t>
      </w:r>
      <w:proofErr w:type="spellStart"/>
      <w:r w:rsidRPr="00BC1048">
        <w:rPr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>re z informacji zawartych w ofercie na stronach od …. do….. stanowią tajemnicę przedsiębiorstwa w rozumieniu przepis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ustawy o zwalczaniu nieuczciwej konkurencji i jako takie nie mogą być udostępniane innym uczestnikom postępowania. W przypadku zastrzeżenia informacji przez Wykonawcę zobowiązany on jest wykazać, że zastrzeżone informacje stanowią tajemnicę przedsiębiorstwa. Wykonawca nie może zastrzec informacji dot. nazwy i adresu siedziby, ceny, terminu wykonania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, okresu gwarancji oraz </w:t>
      </w:r>
      <w:proofErr w:type="spellStart"/>
      <w:r w:rsidRPr="00BC1048">
        <w:rPr>
          <w:color w:val="auto"/>
          <w:sz w:val="24"/>
          <w:szCs w:val="24"/>
          <w:lang w:val="pl-PL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płatności.   </w:t>
      </w:r>
    </w:p>
    <w:p w:rsidR="003E7CE5" w:rsidRPr="00BC1048" w:rsidRDefault="00BC1048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Brak powyższego oświadczenia będzie oznaczał, że dokumenty składające się </w:t>
      </w:r>
      <w:r w:rsidRPr="00BC1048">
        <w:rPr>
          <w:color w:val="auto"/>
          <w:sz w:val="24"/>
          <w:szCs w:val="24"/>
          <w:lang w:val="pt-PT"/>
        </w:rPr>
        <w:t>na ofert</w:t>
      </w:r>
      <w:r w:rsidRPr="00BC1048">
        <w:rPr>
          <w:color w:val="auto"/>
          <w:sz w:val="24"/>
          <w:szCs w:val="24"/>
          <w:lang w:val="pl-PL"/>
        </w:rPr>
        <w:t xml:space="preserve">ę </w:t>
      </w:r>
      <w:r>
        <w:rPr>
          <w:color w:val="auto"/>
          <w:sz w:val="24"/>
          <w:szCs w:val="24"/>
          <w:lang w:val="pl-PL"/>
        </w:rPr>
        <w:t xml:space="preserve">                          </w:t>
      </w:r>
      <w:r w:rsidRPr="00BC1048">
        <w:rPr>
          <w:color w:val="auto"/>
          <w:sz w:val="24"/>
          <w:szCs w:val="24"/>
          <w:lang w:val="pl-PL"/>
        </w:rPr>
        <w:t xml:space="preserve">nie stanowią tajemnicy przedsiębiorstwa.   </w:t>
      </w:r>
    </w:p>
    <w:p w:rsidR="003E7CE5" w:rsidRPr="00BC1048" w:rsidRDefault="003E7CE5">
      <w:pPr>
        <w:shd w:val="clear" w:color="auto" w:fill="FFFFFF"/>
        <w:ind w:left="53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3E7CE5">
      <w:pPr>
        <w:shd w:val="clear" w:color="auto" w:fill="FFFFFF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ROZDZIAŁ VI: OPIS SPOSOBU PRZYGOTOWANIA OFERT</w:t>
      </w:r>
    </w:p>
    <w:p w:rsidR="003E7CE5" w:rsidRPr="00BC1048" w:rsidRDefault="00BC1048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1. Oferta winna zawierać wszystkie dokumenty i oświadczenia wymienione w Rozdziale V niniejszych IWZ. </w:t>
      </w:r>
    </w:p>
    <w:p w:rsidR="003E7CE5" w:rsidRPr="00BC1048" w:rsidRDefault="003E7CE5">
      <w:pPr>
        <w:widowControl w:val="0"/>
        <w:shd w:val="clear" w:color="auto" w:fill="FFFFFF"/>
        <w:tabs>
          <w:tab w:val="left" w:pos="298"/>
        </w:tabs>
        <w:spacing w:after="0" w:line="240" w:lineRule="auto"/>
        <w:ind w:right="38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widowControl w:val="0"/>
        <w:shd w:val="clear" w:color="auto" w:fill="FFFFFF"/>
        <w:tabs>
          <w:tab w:val="left" w:pos="298"/>
        </w:tabs>
        <w:spacing w:after="0" w:line="240" w:lineRule="auto"/>
        <w:ind w:left="284" w:right="38" w:hanging="284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2. Oferta musi być sporządzona z zachowaniem formy pisemnej pod rygorem nieważności. Forma pisemna zastrzeżona jest dla złożenia oferty wraz z załącznikami, w tym oświadczeń i dokument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potwierdzających spełnianie </w:t>
      </w:r>
      <w:proofErr w:type="spellStart"/>
      <w:r w:rsidRPr="00BC1048">
        <w:rPr>
          <w:color w:val="auto"/>
          <w:sz w:val="24"/>
          <w:szCs w:val="24"/>
          <w:lang w:val="pl-PL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>w udziału w postępowaniu lub pełnomocnictw jak r</w:t>
      </w:r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wnież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dla oświadczeń i dokument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potwierdzających spełnianie przez oferowany przedmiot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wymagań określonych przez Zamawiającego, </w:t>
      </w:r>
      <w:r>
        <w:rPr>
          <w:color w:val="auto"/>
          <w:sz w:val="24"/>
          <w:szCs w:val="24"/>
          <w:lang w:val="pl-PL"/>
        </w:rPr>
        <w:t xml:space="preserve">                        </w:t>
      </w:r>
      <w:r w:rsidRPr="00BC1048">
        <w:rPr>
          <w:color w:val="auto"/>
          <w:sz w:val="24"/>
          <w:szCs w:val="24"/>
          <w:lang w:val="pl-PL"/>
        </w:rPr>
        <w:t>a także zmiany, wycofania oferty oraz dokument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w. </w:t>
      </w:r>
    </w:p>
    <w:p w:rsidR="003E7CE5" w:rsidRPr="00BC1048" w:rsidRDefault="003E7CE5">
      <w:pPr>
        <w:widowControl w:val="0"/>
        <w:shd w:val="clear" w:color="auto" w:fill="FFFFFF"/>
        <w:tabs>
          <w:tab w:val="left" w:pos="298"/>
        </w:tabs>
        <w:spacing w:after="0" w:line="240" w:lineRule="auto"/>
        <w:ind w:right="38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>
      <w:pPr>
        <w:widowControl w:val="0"/>
        <w:shd w:val="clear" w:color="auto" w:fill="FFFFFF"/>
        <w:tabs>
          <w:tab w:val="left" w:pos="298"/>
        </w:tabs>
        <w:spacing w:after="0" w:line="240" w:lineRule="auto"/>
        <w:ind w:left="284" w:right="38" w:hanging="284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3. Oferta musi być napisana w języku polskim oraz podpisana przez osobę(y) </w:t>
      </w:r>
      <w:proofErr w:type="spellStart"/>
      <w:r w:rsidRPr="00BC1048">
        <w:rPr>
          <w:color w:val="auto"/>
          <w:sz w:val="24"/>
          <w:szCs w:val="24"/>
          <w:lang w:val="pl-PL"/>
        </w:rPr>
        <w:t>upoważ</w:t>
      </w:r>
      <w:proofErr w:type="spellEnd"/>
      <w:r w:rsidRPr="00BC1048">
        <w:rPr>
          <w:color w:val="auto"/>
          <w:sz w:val="24"/>
          <w:szCs w:val="24"/>
          <w:lang w:val="fr-FR"/>
        </w:rPr>
        <w:t>nion</w:t>
      </w:r>
      <w:r w:rsidRPr="00BC1048">
        <w:rPr>
          <w:color w:val="auto"/>
          <w:sz w:val="24"/>
          <w:szCs w:val="24"/>
          <w:lang w:val="pl-PL"/>
        </w:rPr>
        <w:t>ą</w:t>
      </w:r>
      <w:r w:rsidRPr="00BC1048">
        <w:rPr>
          <w:color w:val="auto"/>
          <w:sz w:val="24"/>
          <w:szCs w:val="24"/>
          <w:lang w:val="pt-PT"/>
        </w:rPr>
        <w:t>(e) do sk</w:t>
      </w:r>
      <w:proofErr w:type="spellStart"/>
      <w:r w:rsidRPr="00BC1048">
        <w:rPr>
          <w:color w:val="auto"/>
          <w:sz w:val="24"/>
          <w:szCs w:val="24"/>
          <w:lang w:val="pl-PL"/>
        </w:rPr>
        <w:t>ładania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oświadczeń woli w imieniu Wykonawcy. Pełnomocnictwo do podpisania oferty musi być dołączone do oferty w formie oryginału lub kopii poświadczonej przez Wykonawcę, o ile nie wynika ono z innych dokument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złożonych przez Wykonawcę. </w:t>
      </w:r>
    </w:p>
    <w:p w:rsidR="003E7CE5" w:rsidRPr="00BC1048" w:rsidRDefault="003E7CE5">
      <w:pPr>
        <w:widowControl w:val="0"/>
        <w:shd w:val="clear" w:color="auto" w:fill="FFFFFF"/>
        <w:tabs>
          <w:tab w:val="left" w:pos="298"/>
        </w:tabs>
        <w:spacing w:after="0" w:line="240" w:lineRule="auto"/>
        <w:ind w:right="38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>
      <w:pPr>
        <w:widowControl w:val="0"/>
        <w:shd w:val="clear" w:color="auto" w:fill="FFFFFF"/>
        <w:spacing w:after="0" w:line="240" w:lineRule="auto"/>
        <w:ind w:left="284" w:right="10" w:hanging="284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4. Dokumenty składające się </w:t>
      </w:r>
      <w:r w:rsidRPr="00BC1048">
        <w:rPr>
          <w:color w:val="auto"/>
          <w:sz w:val="24"/>
          <w:szCs w:val="24"/>
          <w:lang w:val="pt-PT"/>
        </w:rPr>
        <w:t>na ofert</w:t>
      </w:r>
      <w:r w:rsidRPr="00BC1048">
        <w:rPr>
          <w:color w:val="auto"/>
          <w:sz w:val="24"/>
          <w:szCs w:val="24"/>
          <w:lang w:val="pl-PL"/>
        </w:rPr>
        <w:t>ę mogą być złożone w oryginale lub kserokopii potwierdzonej za zgodność z oryginałem przez upoważnionego(</w:t>
      </w:r>
      <w:proofErr w:type="spellStart"/>
      <w:r w:rsidRPr="00BC1048">
        <w:rPr>
          <w:color w:val="auto"/>
          <w:sz w:val="24"/>
          <w:szCs w:val="24"/>
          <w:lang w:val="pl-PL"/>
        </w:rPr>
        <w:t>ych</w:t>
      </w:r>
      <w:proofErr w:type="spellEnd"/>
      <w:r w:rsidRPr="00BC1048">
        <w:rPr>
          <w:color w:val="auto"/>
          <w:sz w:val="24"/>
          <w:szCs w:val="24"/>
          <w:lang w:val="pl-PL"/>
        </w:rPr>
        <w:t>) przedstawiciela(i) Wykonawcy.</w:t>
      </w:r>
    </w:p>
    <w:p w:rsidR="003E7CE5" w:rsidRPr="00BC1048" w:rsidRDefault="003E7CE5">
      <w:pPr>
        <w:widowControl w:val="0"/>
        <w:shd w:val="clear" w:color="auto" w:fill="FFFFFF"/>
        <w:spacing w:after="0" w:line="240" w:lineRule="auto"/>
        <w:ind w:right="10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pStyle w:val="Akapitzlist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  <w:rPr>
          <w:color w:val="auto"/>
          <w:sz w:val="24"/>
          <w:szCs w:val="24"/>
        </w:rPr>
      </w:pPr>
      <w:r w:rsidRPr="00BC1048">
        <w:rPr>
          <w:color w:val="auto"/>
          <w:sz w:val="24"/>
          <w:szCs w:val="24"/>
        </w:rPr>
        <w:t xml:space="preserve">W przypadku </w:t>
      </w:r>
      <w:proofErr w:type="spellStart"/>
      <w:r w:rsidRPr="00BC1048">
        <w:rPr>
          <w:color w:val="auto"/>
          <w:sz w:val="24"/>
          <w:szCs w:val="24"/>
        </w:rPr>
        <w:t>Wykonawc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</w:rPr>
        <w:t xml:space="preserve">w </w:t>
      </w:r>
      <w:proofErr w:type="spellStart"/>
      <w:r w:rsidRPr="00BC1048">
        <w:rPr>
          <w:color w:val="auto"/>
          <w:sz w:val="24"/>
          <w:szCs w:val="24"/>
        </w:rPr>
        <w:t>wsp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</w:rPr>
        <w:t xml:space="preserve">lnie ubiegających się o udzielenie </w:t>
      </w:r>
      <w:proofErr w:type="spellStart"/>
      <w:r w:rsidRPr="00BC1048">
        <w:rPr>
          <w:color w:val="auto"/>
          <w:sz w:val="24"/>
          <w:szCs w:val="24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</w:rPr>
        <w:t>wienia</w:t>
      </w:r>
      <w:proofErr w:type="spellEnd"/>
      <w:r w:rsidRPr="00BC1048">
        <w:rPr>
          <w:color w:val="auto"/>
          <w:sz w:val="24"/>
          <w:szCs w:val="24"/>
        </w:rPr>
        <w:t xml:space="preserve"> oraz </w:t>
      </w:r>
      <w:r w:rsidRPr="00BC1048">
        <w:rPr>
          <w:color w:val="auto"/>
          <w:sz w:val="24"/>
          <w:szCs w:val="24"/>
        </w:rPr>
        <w:br/>
      </w:r>
      <w:r w:rsidRPr="00BC1048">
        <w:rPr>
          <w:color w:val="auto"/>
          <w:sz w:val="24"/>
          <w:szCs w:val="24"/>
        </w:rPr>
        <w:lastRenderedPageBreak/>
        <w:t>w przypadku innych podmiot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</w:rPr>
        <w:t xml:space="preserve">w, na zasobach </w:t>
      </w:r>
      <w:proofErr w:type="spellStart"/>
      <w:r w:rsidRPr="00BC1048">
        <w:rPr>
          <w:color w:val="auto"/>
          <w:sz w:val="24"/>
          <w:szCs w:val="24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</w:rPr>
        <w:t>rych</w:t>
      </w:r>
      <w:proofErr w:type="spellEnd"/>
      <w:r w:rsidRPr="00BC1048">
        <w:rPr>
          <w:color w:val="auto"/>
          <w:sz w:val="24"/>
          <w:szCs w:val="24"/>
        </w:rPr>
        <w:t xml:space="preserve"> Wykonawca polega, kopie dokument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</w:rPr>
        <w:t>w dotyczących odpowiednio Wykonawcy lub tych podmiot</w:t>
      </w:r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</w:rPr>
        <w:t xml:space="preserve">w </w:t>
      </w:r>
      <w:r>
        <w:rPr>
          <w:color w:val="auto"/>
          <w:sz w:val="24"/>
          <w:szCs w:val="24"/>
        </w:rPr>
        <w:t xml:space="preserve">                                                </w:t>
      </w:r>
      <w:r w:rsidRPr="00BC1048">
        <w:rPr>
          <w:color w:val="auto"/>
          <w:sz w:val="24"/>
          <w:szCs w:val="24"/>
        </w:rPr>
        <w:t>są poświadczone za „zgodność z oryginałem” o</w:t>
      </w:r>
      <w:r>
        <w:rPr>
          <w:color w:val="auto"/>
          <w:sz w:val="24"/>
          <w:szCs w:val="24"/>
        </w:rPr>
        <w:t>dpowiednio przez Wykonawcę lub                                t</w:t>
      </w:r>
      <w:r w:rsidRPr="00BC1048">
        <w:rPr>
          <w:color w:val="auto"/>
          <w:sz w:val="24"/>
          <w:szCs w:val="24"/>
        </w:rPr>
        <w:t>e podmioty.</w:t>
      </w:r>
    </w:p>
    <w:p w:rsidR="003E7CE5" w:rsidRPr="00BC1048" w:rsidRDefault="00BC1048">
      <w:pPr>
        <w:widowControl w:val="0"/>
        <w:shd w:val="clear" w:color="auto" w:fill="FFFFFF"/>
        <w:spacing w:before="240" w:after="0" w:line="240" w:lineRule="auto"/>
        <w:ind w:left="284" w:right="5" w:hanging="284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6. W przypadku </w:t>
      </w:r>
      <w:proofErr w:type="spellStart"/>
      <w:r w:rsidRPr="00BC1048">
        <w:rPr>
          <w:color w:val="auto"/>
          <w:sz w:val="24"/>
          <w:szCs w:val="24"/>
          <w:lang w:val="pl-PL"/>
        </w:rPr>
        <w:t>Wykonawc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</w:t>
      </w:r>
      <w:proofErr w:type="spellStart"/>
      <w:r w:rsidRPr="00BC1048">
        <w:rPr>
          <w:color w:val="auto"/>
          <w:sz w:val="24"/>
          <w:szCs w:val="24"/>
          <w:lang w:val="pl-PL"/>
        </w:rPr>
        <w:t>wsp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lnie ubiegających się o udzielenie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, oferta musi zawierać dokument ustanawiający Pełnomocnika do reprezentowania ich </w:t>
      </w:r>
      <w:r w:rsidRPr="00BC1048">
        <w:rPr>
          <w:color w:val="auto"/>
          <w:sz w:val="24"/>
          <w:szCs w:val="24"/>
          <w:lang w:val="pl-PL"/>
        </w:rPr>
        <w:br/>
        <w:t xml:space="preserve">w postępowaniu o udzielenie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albo reprezentowania w postępowaniu </w:t>
      </w:r>
      <w:r w:rsidRPr="00BC1048">
        <w:rPr>
          <w:color w:val="auto"/>
          <w:sz w:val="24"/>
          <w:szCs w:val="24"/>
          <w:lang w:val="pl-PL"/>
        </w:rPr>
        <w:br/>
        <w:t xml:space="preserve">i zawarcia umowy w sprawie niniejszego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. </w:t>
      </w: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7. Treść złożonej oferty musi odpowiadać treści Istotnych </w:t>
      </w:r>
      <w:proofErr w:type="spellStart"/>
      <w:r w:rsidRPr="00BC1048">
        <w:rPr>
          <w:color w:val="auto"/>
          <w:sz w:val="24"/>
          <w:szCs w:val="24"/>
          <w:lang w:val="pl-PL"/>
        </w:rPr>
        <w:t>Warunk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 </w:t>
      </w:r>
      <w:proofErr w:type="spellStart"/>
      <w:r w:rsidRPr="00BC1048">
        <w:rPr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color w:val="auto"/>
          <w:sz w:val="24"/>
          <w:szCs w:val="24"/>
          <w:lang w:val="pl-PL"/>
        </w:rPr>
        <w:t>.</w:t>
      </w: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8. Wykonawca ma prawo złożyć tylko jedną </w:t>
      </w:r>
      <w:r w:rsidRPr="00BC1048">
        <w:rPr>
          <w:color w:val="auto"/>
          <w:sz w:val="24"/>
          <w:szCs w:val="24"/>
          <w:lang w:val="pt-PT"/>
        </w:rPr>
        <w:t>ofert</w:t>
      </w:r>
      <w:r w:rsidRPr="00BC1048">
        <w:rPr>
          <w:color w:val="auto"/>
          <w:sz w:val="24"/>
          <w:szCs w:val="24"/>
          <w:lang w:val="pl-PL"/>
        </w:rPr>
        <w:t>ę.</w:t>
      </w: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9.   Wykonawca poniesie wszelkie koszty związane z przygotowaniem i złożeniem oferty.</w:t>
      </w: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after="0" w:line="240" w:lineRule="auto"/>
        <w:ind w:right="58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de-DE"/>
        </w:rPr>
        <w:t xml:space="preserve">10.   </w:t>
      </w:r>
      <w:proofErr w:type="spellStart"/>
      <w:r w:rsidRPr="00BC1048">
        <w:rPr>
          <w:color w:val="auto"/>
          <w:sz w:val="24"/>
          <w:szCs w:val="24"/>
          <w:lang w:val="de-DE"/>
        </w:rPr>
        <w:t>Zaleca</w:t>
      </w:r>
      <w:proofErr w:type="spellEnd"/>
      <w:r w:rsidRPr="00BC1048">
        <w:rPr>
          <w:color w:val="auto"/>
          <w:sz w:val="24"/>
          <w:szCs w:val="24"/>
          <w:lang w:val="de-DE"/>
        </w:rPr>
        <w:t xml:space="preserve"> si</w:t>
      </w:r>
      <w:r w:rsidRPr="00BC1048">
        <w:rPr>
          <w:color w:val="auto"/>
          <w:sz w:val="24"/>
          <w:szCs w:val="24"/>
          <w:lang w:val="pl-PL"/>
        </w:rPr>
        <w:t xml:space="preserve">ę, aby każda zapisana strona oferty była ponumerowana kolejnymi numerami, a cała oferta wraz z załącznikami była w trwały </w:t>
      </w:r>
      <w:proofErr w:type="spellStart"/>
      <w:r w:rsidRPr="00BC1048">
        <w:rPr>
          <w:color w:val="auto"/>
          <w:sz w:val="24"/>
          <w:szCs w:val="24"/>
          <w:lang w:val="pl-PL"/>
        </w:rPr>
        <w:t>spos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>b ze sobą połączona (np. zbindowana, zszyta, uniemożliwiając jej samoistną dekompletację).</w:t>
      </w:r>
    </w:p>
    <w:p w:rsidR="003E7CE5" w:rsidRPr="00BC1048" w:rsidRDefault="00BC1048">
      <w:pPr>
        <w:shd w:val="clear" w:color="auto" w:fill="FFFFFF"/>
        <w:spacing w:after="0" w:line="240" w:lineRule="auto"/>
        <w:ind w:right="58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 </w:t>
      </w:r>
    </w:p>
    <w:p w:rsidR="003E7CE5" w:rsidRPr="00BC1048" w:rsidRDefault="00BC1048">
      <w:pPr>
        <w:shd w:val="clear" w:color="auto" w:fill="FFFFFF"/>
        <w:spacing w:after="0" w:line="240" w:lineRule="auto"/>
        <w:ind w:right="58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11. Oferta powinna zostać zapakowana w </w:t>
      </w:r>
      <w:proofErr w:type="spellStart"/>
      <w:r w:rsidRPr="00BC1048">
        <w:rPr>
          <w:color w:val="auto"/>
          <w:sz w:val="24"/>
          <w:szCs w:val="24"/>
          <w:lang w:val="pl-PL"/>
        </w:rPr>
        <w:t>spos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b uniemożliwiający jej przypadkowe </w:t>
      </w:r>
      <w:r w:rsidRPr="00BC1048">
        <w:rPr>
          <w:color w:val="auto"/>
          <w:sz w:val="24"/>
          <w:szCs w:val="24"/>
          <w:lang w:val="pl-PL"/>
        </w:rPr>
        <w:br/>
        <w:t xml:space="preserve">      otwarcie oraz opisana w </w:t>
      </w:r>
      <w:proofErr w:type="spellStart"/>
      <w:r w:rsidRPr="00BC1048">
        <w:rPr>
          <w:color w:val="auto"/>
          <w:sz w:val="24"/>
          <w:szCs w:val="24"/>
          <w:lang w:val="pl-PL"/>
        </w:rPr>
        <w:t>spos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b jednoznacznie wskazujący jej charakter i przeznaczenie. </w:t>
      </w:r>
      <w:r w:rsidRPr="00BC1048">
        <w:rPr>
          <w:color w:val="auto"/>
          <w:sz w:val="24"/>
          <w:szCs w:val="24"/>
          <w:lang w:val="pl-PL"/>
        </w:rPr>
        <w:br/>
        <w:t xml:space="preserve">      </w:t>
      </w:r>
      <w:r w:rsidRPr="00BC1048">
        <w:rPr>
          <w:color w:val="auto"/>
          <w:sz w:val="24"/>
          <w:szCs w:val="24"/>
          <w:lang w:val="it-IT"/>
        </w:rPr>
        <w:t>Zaleca si</w:t>
      </w:r>
      <w:r w:rsidRPr="00BC1048">
        <w:rPr>
          <w:color w:val="auto"/>
          <w:sz w:val="24"/>
          <w:szCs w:val="24"/>
          <w:lang w:val="pl-PL"/>
        </w:rPr>
        <w:t xml:space="preserve">ę, aby oferta została złożona w zamkniętej, nieprzeźroczystej kopercie </w:t>
      </w:r>
      <w:r w:rsidRPr="00BC1048">
        <w:rPr>
          <w:color w:val="auto"/>
          <w:sz w:val="24"/>
          <w:szCs w:val="24"/>
          <w:lang w:val="pl-PL"/>
        </w:rPr>
        <w:br/>
        <w:t xml:space="preserve">      opatrzonej napisem:</w:t>
      </w:r>
    </w:p>
    <w:p w:rsidR="003E7CE5" w:rsidRPr="00BC1048" w:rsidRDefault="00BC1048">
      <w:pPr>
        <w:shd w:val="clear" w:color="auto" w:fill="FFFFFF"/>
        <w:spacing w:before="230" w:line="274" w:lineRule="exact"/>
        <w:ind w:left="62"/>
        <w:jc w:val="center"/>
        <w:rPr>
          <w:color w:val="auto"/>
          <w:sz w:val="24"/>
          <w:szCs w:val="24"/>
          <w:lang w:val="pl-PL"/>
        </w:rPr>
      </w:pP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„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it-IT"/>
        </w:rPr>
        <w:t xml:space="preserve">Oferta 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 xml:space="preserve">– świadczenie usług pocztowych w obrocie krajowym i zagranicznym </w:t>
      </w:r>
      <w:r w:rsidRPr="00BC1048"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  <w:br/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na rzecz Powiatowego Urzędu Pracy dla Miasta Torunia -</w:t>
      </w:r>
    </w:p>
    <w:p w:rsidR="003E7CE5" w:rsidRPr="00BC1048" w:rsidRDefault="00BC1048">
      <w:pPr>
        <w:shd w:val="clear" w:color="auto" w:fill="FFFFFF"/>
        <w:spacing w:line="274" w:lineRule="exact"/>
        <w:ind w:left="38"/>
        <w:jc w:val="center"/>
        <w:rPr>
          <w:color w:val="auto"/>
          <w:sz w:val="24"/>
          <w:szCs w:val="24"/>
          <w:lang w:val="pl-PL"/>
        </w:rPr>
      </w:pP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nie otwierać przed</w:t>
      </w:r>
      <w:r w:rsidRPr="00BC1048">
        <w:rPr>
          <w:rFonts w:ascii="Helvetica" w:hAnsi="Helvetica"/>
          <w:b/>
          <w:bCs/>
          <w:color w:val="auto"/>
          <w:sz w:val="24"/>
          <w:szCs w:val="24"/>
          <w:u w:color="C0504D"/>
          <w:lang w:val="pl-PL"/>
        </w:rPr>
        <w:t xml:space="preserve"> </w:t>
      </w:r>
      <w:r w:rsidR="00721E21">
        <w:rPr>
          <w:rFonts w:ascii="Helvetica" w:hAnsi="Helvetica"/>
          <w:b/>
          <w:bCs/>
          <w:color w:val="auto"/>
          <w:sz w:val="24"/>
          <w:szCs w:val="24"/>
          <w:u w:color="C0504D"/>
          <w:lang w:val="pl-PL"/>
        </w:rPr>
        <w:t>0</w:t>
      </w:r>
      <w:r w:rsidR="00BD72F7">
        <w:rPr>
          <w:rFonts w:ascii="Helvetica" w:hAnsi="Helvetica"/>
          <w:b/>
          <w:bCs/>
          <w:color w:val="auto"/>
          <w:sz w:val="24"/>
          <w:szCs w:val="24"/>
          <w:u w:color="C0504D"/>
          <w:lang w:val="pl-PL"/>
        </w:rPr>
        <w:t>7</w:t>
      </w:r>
      <w:bookmarkStart w:id="0" w:name="_GoBack"/>
      <w:bookmarkEnd w:id="0"/>
      <w:r w:rsidR="003D0FD8">
        <w:rPr>
          <w:rFonts w:ascii="Helvetica" w:hAnsi="Helvetica"/>
          <w:b/>
          <w:bCs/>
          <w:color w:val="auto"/>
          <w:sz w:val="24"/>
          <w:szCs w:val="24"/>
          <w:u w:color="C0504D"/>
          <w:lang w:val="pl-PL"/>
        </w:rPr>
        <w:t>.12.2020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 xml:space="preserve"> </w:t>
      </w:r>
      <w:r w:rsidR="003D0FD8">
        <w:rPr>
          <w:rFonts w:ascii="Helvetica" w:hAnsi="Helvetica"/>
          <w:b/>
          <w:bCs/>
          <w:color w:val="auto"/>
          <w:sz w:val="24"/>
          <w:szCs w:val="24"/>
          <w:lang w:val="pl-PL"/>
        </w:rPr>
        <w:t>r.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, godz. 1</w:t>
      </w:r>
      <w:r w:rsidR="003D0FD8">
        <w:rPr>
          <w:rFonts w:ascii="Helvetica" w:hAnsi="Helvetica"/>
          <w:b/>
          <w:bCs/>
          <w:color w:val="auto"/>
          <w:sz w:val="24"/>
          <w:szCs w:val="24"/>
          <w:lang w:val="pl-PL"/>
        </w:rPr>
        <w:t>5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.00”</w:t>
      </w:r>
    </w:p>
    <w:p w:rsidR="003E7CE5" w:rsidRPr="00BC1048" w:rsidRDefault="00BC1048">
      <w:pPr>
        <w:shd w:val="clear" w:color="auto" w:fill="FFFFFF"/>
        <w:spacing w:before="240" w:line="274" w:lineRule="exact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Zamawiający nie ponosi odpowiedzialności za przypadkowe otwarcie oferty niezabezpieczonej w powyższy </w:t>
      </w:r>
      <w:proofErr w:type="spellStart"/>
      <w:r w:rsidRPr="00BC1048">
        <w:rPr>
          <w:color w:val="auto"/>
          <w:sz w:val="24"/>
          <w:szCs w:val="24"/>
          <w:lang w:val="pl-PL"/>
        </w:rPr>
        <w:t>spos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>b.</w:t>
      </w:r>
    </w:p>
    <w:p w:rsidR="003E7CE5" w:rsidRDefault="003E7CE5">
      <w:pPr>
        <w:shd w:val="clear" w:color="auto" w:fill="FFFFFF"/>
        <w:spacing w:before="240" w:line="274" w:lineRule="exact"/>
        <w:jc w:val="both"/>
        <w:rPr>
          <w:color w:val="auto"/>
          <w:sz w:val="24"/>
          <w:szCs w:val="24"/>
          <w:lang w:val="pl-PL"/>
        </w:rPr>
      </w:pPr>
    </w:p>
    <w:p w:rsidR="00BC1048" w:rsidRPr="00BC1048" w:rsidRDefault="00BC1048">
      <w:pPr>
        <w:shd w:val="clear" w:color="auto" w:fill="FFFFFF"/>
        <w:spacing w:before="240" w:line="274" w:lineRule="exact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before="235" w:line="274" w:lineRule="exact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 xml:space="preserve">ROZDZIAŁ 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de-DE"/>
        </w:rPr>
        <w:t>VII: INFORMACJA O SPOSOBIE POROZUMIEWANIA SI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 xml:space="preserve">Ę 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de-DE"/>
        </w:rPr>
        <w:t>Z ZAMAWIAJ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Ą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de-DE"/>
        </w:rPr>
        <w:t>CEGO         Z WYKONAWCAMI ORAZ PRZEKAZYWANIA O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ŚWIADCZEŃ I DOKUMENTÓ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de-DE"/>
        </w:rPr>
        <w:t>W,WSKAZANIE OS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 xml:space="preserve">ÓB UPRAWNIONYCH DO </w:t>
      </w:r>
      <w:r w:rsidRPr="00BC1048">
        <w:rPr>
          <w:rFonts w:ascii="Helvetica" w:hAnsi="Helvetica"/>
          <w:b/>
          <w:bCs/>
          <w:color w:val="auto"/>
          <w:spacing w:val="-1"/>
          <w:sz w:val="24"/>
          <w:szCs w:val="24"/>
          <w:lang w:val="pl-PL"/>
        </w:rPr>
        <w:t xml:space="preserve"> </w:t>
      </w:r>
      <w:r w:rsidRPr="00BC1048">
        <w:rPr>
          <w:rFonts w:ascii="Helvetica" w:hAnsi="Helvetica"/>
          <w:b/>
          <w:bCs/>
          <w:color w:val="auto"/>
          <w:sz w:val="24"/>
          <w:szCs w:val="24"/>
          <w:lang w:val="pl-PL"/>
        </w:rPr>
        <w:t>KONTAKTU Z WYKONAWCAMI</w:t>
      </w:r>
    </w:p>
    <w:p w:rsidR="003E7CE5" w:rsidRPr="00BC1048" w:rsidRDefault="00BC1048" w:rsidP="00BC1048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right="38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 Komunikacja pomiędzy Zamawiającym a Wykonawcami w niniejszym postępowaniu </w:t>
      </w:r>
      <w:r>
        <w:rPr>
          <w:color w:val="auto"/>
          <w:sz w:val="24"/>
          <w:szCs w:val="24"/>
          <w:lang w:val="pl-PL"/>
        </w:rPr>
        <w:t xml:space="preserve">                     </w:t>
      </w:r>
      <w:r w:rsidRPr="00BC1048">
        <w:rPr>
          <w:color w:val="auto"/>
          <w:sz w:val="24"/>
          <w:szCs w:val="24"/>
          <w:lang w:val="pl-PL"/>
        </w:rPr>
        <w:t xml:space="preserve">w </w:t>
      </w:r>
      <w:proofErr w:type="spellStart"/>
      <w:r w:rsidRPr="00BC1048">
        <w:rPr>
          <w:color w:val="auto"/>
          <w:sz w:val="24"/>
          <w:szCs w:val="24"/>
          <w:lang w:val="pl-PL"/>
        </w:rPr>
        <w:t>szczeg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lności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składanie oświadczeń, </w:t>
      </w:r>
      <w:proofErr w:type="spellStart"/>
      <w:r w:rsidRPr="00BC1048">
        <w:rPr>
          <w:color w:val="auto"/>
          <w:sz w:val="24"/>
          <w:szCs w:val="24"/>
          <w:lang w:val="pl-PL"/>
        </w:rPr>
        <w:t>wniosk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 xml:space="preserve">w, zawiadomień oraz przekazywanie informacje odbywa się za pisemnie, faksem lub za pomocą poczty elektronicznej (e-mail). </w:t>
      </w:r>
    </w:p>
    <w:p w:rsidR="003E7CE5" w:rsidRPr="00BC1048" w:rsidRDefault="003E7CE5">
      <w:pPr>
        <w:widowControl w:val="0"/>
        <w:shd w:val="clear" w:color="auto" w:fill="FFFFFF"/>
        <w:tabs>
          <w:tab w:val="left" w:pos="298"/>
        </w:tabs>
        <w:spacing w:after="0" w:line="240" w:lineRule="auto"/>
        <w:ind w:left="426" w:right="38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right="14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 xml:space="preserve">  Wszelkie zawiadomienia, oświadczenia, wnioski oraz informacje przekazane za pomocą faksu lub za pomocą poczty elektronicznej (e-mail) wymagają na żądanie każdej ze stron, niezwłocznego potwierdzenia faktu ich otrzymania.</w:t>
      </w:r>
    </w:p>
    <w:p w:rsidR="003E7CE5" w:rsidRPr="00BC1048" w:rsidRDefault="003E7CE5">
      <w:pPr>
        <w:widowControl w:val="0"/>
        <w:shd w:val="clear" w:color="auto" w:fill="FFFFFF"/>
        <w:tabs>
          <w:tab w:val="left" w:pos="298"/>
        </w:tabs>
        <w:spacing w:after="0" w:line="240" w:lineRule="auto"/>
        <w:ind w:right="14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right="14"/>
        <w:jc w:val="both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lastRenderedPageBreak/>
        <w:t xml:space="preserve"> Oświadczenia, wnioski, zawiadomienia oraz informacje, o </w:t>
      </w:r>
      <w:proofErr w:type="spellStart"/>
      <w:r w:rsidRPr="00BC1048">
        <w:rPr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rych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mowa powyżej uważa się za wniesione z chwilą, gdy doszły one do zamawiającego w taki </w:t>
      </w:r>
      <w:proofErr w:type="spellStart"/>
      <w:r w:rsidRPr="00BC1048">
        <w:rPr>
          <w:color w:val="auto"/>
          <w:sz w:val="24"/>
          <w:szCs w:val="24"/>
          <w:lang w:val="pl-PL"/>
        </w:rPr>
        <w:t>spos</w:t>
      </w:r>
      <w:proofErr w:type="spellEnd"/>
      <w:r w:rsidRPr="00BC1048">
        <w:rPr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  <w:lang w:val="pl-PL"/>
        </w:rPr>
        <w:t>b, że m</w:t>
      </w:r>
      <w:r w:rsidRPr="00BC1048">
        <w:rPr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  <w:lang w:val="pl-PL"/>
        </w:rPr>
        <w:t>gł</w:t>
      </w:r>
      <w:proofErr w:type="spellEnd"/>
      <w:r w:rsidRPr="00BC1048">
        <w:rPr>
          <w:color w:val="auto"/>
          <w:sz w:val="24"/>
          <w:szCs w:val="24"/>
          <w:lang w:val="pl-PL"/>
        </w:rPr>
        <w:t xml:space="preserve"> się on zapoznać z ich treścią.</w:t>
      </w:r>
    </w:p>
    <w:p w:rsidR="003E7CE5" w:rsidRPr="00BC1048" w:rsidRDefault="003E7CE5">
      <w:pPr>
        <w:widowControl w:val="0"/>
        <w:shd w:val="clear" w:color="auto" w:fill="FFFFFF"/>
        <w:tabs>
          <w:tab w:val="left" w:pos="298"/>
        </w:tabs>
        <w:spacing w:after="0" w:line="240" w:lineRule="auto"/>
        <w:ind w:right="14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right="38"/>
        <w:rPr>
          <w:color w:val="auto"/>
          <w:sz w:val="24"/>
          <w:szCs w:val="24"/>
        </w:rPr>
      </w:pPr>
      <w:r w:rsidRPr="00BC1048">
        <w:rPr>
          <w:color w:val="auto"/>
          <w:sz w:val="24"/>
          <w:szCs w:val="24"/>
          <w:lang w:val="pl-PL"/>
        </w:rPr>
        <w:t xml:space="preserve"> </w:t>
      </w:r>
      <w:proofErr w:type="spellStart"/>
      <w:r w:rsidRPr="00BC1048">
        <w:rPr>
          <w:color w:val="auto"/>
          <w:sz w:val="24"/>
          <w:szCs w:val="24"/>
        </w:rPr>
        <w:t>Ww</w:t>
      </w:r>
      <w:proofErr w:type="spellEnd"/>
      <w:r w:rsidRPr="00BC1048">
        <w:rPr>
          <w:color w:val="auto"/>
          <w:sz w:val="24"/>
          <w:szCs w:val="24"/>
        </w:rPr>
        <w:t xml:space="preserve">. </w:t>
      </w:r>
      <w:proofErr w:type="spellStart"/>
      <w:r w:rsidRPr="00BC1048">
        <w:rPr>
          <w:color w:val="auto"/>
          <w:sz w:val="24"/>
          <w:szCs w:val="24"/>
        </w:rPr>
        <w:t>korespondencję</w:t>
      </w:r>
      <w:proofErr w:type="spellEnd"/>
      <w:r w:rsidRPr="00BC1048">
        <w:rPr>
          <w:color w:val="auto"/>
          <w:sz w:val="24"/>
          <w:szCs w:val="24"/>
        </w:rPr>
        <w:t xml:space="preserve"> </w:t>
      </w:r>
      <w:r w:rsidRPr="00BC1048">
        <w:rPr>
          <w:color w:val="auto"/>
          <w:sz w:val="24"/>
          <w:szCs w:val="24"/>
          <w:lang w:val="it-IT"/>
        </w:rPr>
        <w:t>nale</w:t>
      </w:r>
      <w:proofErr w:type="spellStart"/>
      <w:r w:rsidRPr="00BC1048">
        <w:rPr>
          <w:color w:val="auto"/>
          <w:sz w:val="24"/>
          <w:szCs w:val="24"/>
        </w:rPr>
        <w:t>ży</w:t>
      </w:r>
      <w:proofErr w:type="spellEnd"/>
      <w:r w:rsidRPr="00BC1048">
        <w:rPr>
          <w:color w:val="auto"/>
          <w:sz w:val="24"/>
          <w:szCs w:val="24"/>
        </w:rPr>
        <w:t xml:space="preserve"> </w:t>
      </w:r>
      <w:proofErr w:type="spellStart"/>
      <w:r w:rsidRPr="00BC1048">
        <w:rPr>
          <w:color w:val="auto"/>
          <w:sz w:val="24"/>
          <w:szCs w:val="24"/>
        </w:rPr>
        <w:t>kierować</w:t>
      </w:r>
      <w:proofErr w:type="spellEnd"/>
      <w:r w:rsidRPr="00BC1048">
        <w:rPr>
          <w:color w:val="auto"/>
          <w:sz w:val="24"/>
          <w:szCs w:val="24"/>
        </w:rPr>
        <w:t>:</w:t>
      </w:r>
    </w:p>
    <w:p w:rsidR="003E7CE5" w:rsidRPr="00BC1048" w:rsidRDefault="00BC1048" w:rsidP="00BC1048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right="48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  <w:lang w:val="pl-PL"/>
        </w:rPr>
        <w:t xml:space="preserve">pisemnie na adres Zamawiającego: </w:t>
      </w:r>
      <w:r w:rsidRPr="00BC1048">
        <w:rPr>
          <w:color w:val="auto"/>
          <w:sz w:val="24"/>
          <w:szCs w:val="24"/>
          <w:lang w:val="pl-PL"/>
        </w:rPr>
        <w:t xml:space="preserve">Powiatowy Urząd Pracy dla Miasta Torunia, </w:t>
      </w:r>
      <w:r w:rsidRPr="00BC1048">
        <w:rPr>
          <w:color w:val="auto"/>
          <w:sz w:val="24"/>
          <w:szCs w:val="24"/>
          <w:lang w:val="pl-PL"/>
        </w:rPr>
        <w:br/>
        <w:t xml:space="preserve">                                                         ul. </w:t>
      </w:r>
      <w:proofErr w:type="spellStart"/>
      <w:r w:rsidRPr="00BC1048">
        <w:rPr>
          <w:color w:val="auto"/>
          <w:sz w:val="24"/>
          <w:szCs w:val="24"/>
        </w:rPr>
        <w:t>Mazowiecka</w:t>
      </w:r>
      <w:proofErr w:type="spellEnd"/>
      <w:r w:rsidRPr="00BC1048">
        <w:rPr>
          <w:color w:val="auto"/>
          <w:sz w:val="24"/>
          <w:szCs w:val="24"/>
        </w:rPr>
        <w:t xml:space="preserve"> 49a, 87-100 Toruń,</w:t>
      </w:r>
    </w:p>
    <w:p w:rsidR="003E7CE5" w:rsidRPr="00BC1048" w:rsidRDefault="00BC1048" w:rsidP="00BC1048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right="48"/>
        <w:rPr>
          <w:color w:val="auto"/>
          <w:sz w:val="24"/>
          <w:szCs w:val="24"/>
          <w:lang w:val="pl-PL"/>
        </w:rPr>
      </w:pPr>
      <w:r w:rsidRPr="00BC1048">
        <w:rPr>
          <w:color w:val="auto"/>
          <w:sz w:val="24"/>
          <w:szCs w:val="24"/>
          <w:lang w:val="pl-PL"/>
        </w:rPr>
        <w:t>pocztą elektroniczną, e-mail</w:t>
      </w:r>
      <w:r w:rsidR="003D0FD8">
        <w:rPr>
          <w:color w:val="auto"/>
          <w:sz w:val="24"/>
          <w:szCs w:val="24"/>
          <w:lang w:val="pl-PL"/>
        </w:rPr>
        <w:t>:</w:t>
      </w:r>
      <w:r w:rsidR="00721E21">
        <w:rPr>
          <w:color w:val="auto"/>
          <w:sz w:val="24"/>
          <w:szCs w:val="24"/>
          <w:lang w:val="pl-PL"/>
        </w:rPr>
        <w:t xml:space="preserve"> </w:t>
      </w:r>
      <w:r w:rsidR="003D0FD8">
        <w:rPr>
          <w:color w:val="auto"/>
          <w:sz w:val="24"/>
          <w:szCs w:val="24"/>
          <w:lang w:val="pl-PL"/>
        </w:rPr>
        <w:t>toto@praca.gov.pl</w:t>
      </w:r>
      <w:r w:rsidRPr="00BC1048">
        <w:rPr>
          <w:rStyle w:val="Brak"/>
          <w:color w:val="auto"/>
          <w:sz w:val="24"/>
          <w:szCs w:val="24"/>
          <w:lang w:val="pl-PL"/>
        </w:rPr>
        <w:t>,</w:t>
      </w:r>
    </w:p>
    <w:p w:rsidR="003E7CE5" w:rsidRPr="00BC1048" w:rsidRDefault="00BC1048" w:rsidP="00BC1048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right="48"/>
        <w:rPr>
          <w:color w:val="auto"/>
          <w:sz w:val="24"/>
          <w:szCs w:val="24"/>
        </w:rPr>
      </w:pPr>
      <w:proofErr w:type="spellStart"/>
      <w:r w:rsidRPr="00BC1048">
        <w:rPr>
          <w:rStyle w:val="Brak"/>
          <w:color w:val="auto"/>
          <w:sz w:val="24"/>
          <w:szCs w:val="24"/>
        </w:rPr>
        <w:t>faksem</w:t>
      </w:r>
      <w:proofErr w:type="spellEnd"/>
      <w:r w:rsidRPr="00BC1048">
        <w:rPr>
          <w:rStyle w:val="Brak"/>
          <w:color w:val="auto"/>
          <w:sz w:val="24"/>
          <w:szCs w:val="24"/>
        </w:rPr>
        <w:t xml:space="preserve"> </w:t>
      </w:r>
      <w:proofErr w:type="spellStart"/>
      <w:r w:rsidRPr="00BC1048">
        <w:rPr>
          <w:rStyle w:val="Brak"/>
          <w:color w:val="auto"/>
          <w:sz w:val="24"/>
          <w:szCs w:val="24"/>
        </w:rPr>
        <w:t>na</w:t>
      </w:r>
      <w:proofErr w:type="spellEnd"/>
      <w:r w:rsidRPr="00BC1048">
        <w:rPr>
          <w:rStyle w:val="Brak"/>
          <w:color w:val="auto"/>
          <w:sz w:val="24"/>
          <w:szCs w:val="24"/>
        </w:rPr>
        <w:t xml:space="preserve"> </w:t>
      </w:r>
      <w:proofErr w:type="spellStart"/>
      <w:r w:rsidRPr="00BC1048">
        <w:rPr>
          <w:rStyle w:val="Brak"/>
          <w:color w:val="auto"/>
          <w:sz w:val="24"/>
          <w:szCs w:val="24"/>
        </w:rPr>
        <w:t>numer</w:t>
      </w:r>
      <w:proofErr w:type="spellEnd"/>
      <w:r w:rsidRPr="00BC1048">
        <w:rPr>
          <w:rStyle w:val="Brak"/>
          <w:color w:val="auto"/>
          <w:sz w:val="24"/>
          <w:szCs w:val="24"/>
        </w:rPr>
        <w:t>: 56 6580201</w:t>
      </w:r>
      <w:r w:rsidRPr="00BC1048">
        <w:rPr>
          <w:rStyle w:val="Brak"/>
          <w:color w:val="auto"/>
          <w:sz w:val="24"/>
          <w:szCs w:val="24"/>
        </w:rPr>
        <w:br/>
      </w:r>
    </w:p>
    <w:p w:rsidR="003E7CE5" w:rsidRPr="00BC1048" w:rsidRDefault="00BC1048" w:rsidP="00BC1048">
      <w:pPr>
        <w:widowControl w:val="0"/>
        <w:numPr>
          <w:ilvl w:val="0"/>
          <w:numId w:val="31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  Osobą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upoważ</w:t>
      </w:r>
      <w:proofErr w:type="spellEnd"/>
      <w:r w:rsidRPr="00BC1048">
        <w:rPr>
          <w:rStyle w:val="Brak"/>
          <w:color w:val="auto"/>
          <w:sz w:val="24"/>
          <w:szCs w:val="24"/>
          <w:lang w:val="fr-FR"/>
        </w:rPr>
        <w:t>nion</w:t>
      </w:r>
      <w:r w:rsidRPr="00BC1048">
        <w:rPr>
          <w:rStyle w:val="Brak"/>
          <w:color w:val="auto"/>
          <w:sz w:val="24"/>
          <w:szCs w:val="24"/>
          <w:lang w:val="pl-PL"/>
        </w:rPr>
        <w:t>ą ze strony Zamawiającego do kontakt</w:t>
      </w:r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  <w:lang w:val="pl-PL"/>
        </w:rPr>
        <w:t xml:space="preserve">w z Wykonawcami jest </w:t>
      </w:r>
      <w:r w:rsidRPr="00BC1048">
        <w:rPr>
          <w:rStyle w:val="Brak"/>
          <w:color w:val="auto"/>
          <w:sz w:val="24"/>
          <w:szCs w:val="24"/>
          <w:lang w:val="pl-PL"/>
        </w:rPr>
        <w:br/>
        <w:t xml:space="preserve">  Pani </w:t>
      </w:r>
      <w:r w:rsidR="003D0FD8">
        <w:rPr>
          <w:rStyle w:val="Brak"/>
          <w:color w:val="auto"/>
          <w:sz w:val="24"/>
          <w:szCs w:val="24"/>
          <w:lang w:val="pl-PL"/>
        </w:rPr>
        <w:t>Beata Kopczyńska oraz Magdalena Ostrowska</w:t>
      </w:r>
      <w:r w:rsidRPr="00BC1048">
        <w:rPr>
          <w:rStyle w:val="Brak"/>
          <w:color w:val="auto"/>
          <w:sz w:val="24"/>
          <w:szCs w:val="24"/>
          <w:lang w:val="pl-PL"/>
        </w:rPr>
        <w:t>.</w:t>
      </w:r>
    </w:p>
    <w:p w:rsidR="003E7CE5" w:rsidRPr="00BC1048" w:rsidRDefault="003E7CE5">
      <w:pPr>
        <w:widowControl w:val="0"/>
        <w:spacing w:after="0" w:line="240" w:lineRule="auto"/>
        <w:ind w:left="284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widowControl w:val="0"/>
        <w:numPr>
          <w:ilvl w:val="0"/>
          <w:numId w:val="32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Wykonawca zobowiązany jest podać w ofercie numer faksu i adres e-mail, na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ry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Zamawiający będzie m</w:t>
      </w:r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gł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kierować wszelką korespondencję w formie faksu lub e-maila. W przypadku zaniechania tego obowiązku, Zamawiający żąda, aby Wykonawca niezwłocznie po złożeniu oferty przekazał Zamawiającemu pisemnie, faksem lub drogą elektroniczną powyższe dane. W sytuacji awarii, zmiany, itp. wskazanego numeru faksu lub adresu e-mail Wykonawca zobowiązany jest niezwłocznie podać w formie jak wyżej zastępczy nr faksu lub adres e-mail, na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ry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Zamawiający będzie m</w:t>
      </w:r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gł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kierować korespondencje. </w:t>
      </w:r>
    </w:p>
    <w:p w:rsidR="003E7CE5" w:rsidRPr="00BC1048" w:rsidRDefault="003E7CE5">
      <w:pPr>
        <w:widowControl w:val="0"/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>
      <w:pPr>
        <w:widowControl w:val="0"/>
        <w:spacing w:after="0" w:line="240" w:lineRule="auto"/>
        <w:jc w:val="both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ROZDZIAŁ VIII: OPIS SPOSOBU UDZIELANIA WYJAŚNIEŃ TREŚCI IWZ</w:t>
      </w:r>
    </w:p>
    <w:p w:rsidR="003E7CE5" w:rsidRPr="00BC1048" w:rsidRDefault="003E7CE5">
      <w:pPr>
        <w:widowControl w:val="0"/>
        <w:spacing w:after="0"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right="5"/>
        <w:jc w:val="both"/>
        <w:rPr>
          <w:color w:val="auto"/>
          <w:sz w:val="24"/>
          <w:szCs w:val="24"/>
        </w:rPr>
      </w:pPr>
      <w:r w:rsidRPr="00BC1048">
        <w:rPr>
          <w:rStyle w:val="Brak"/>
          <w:color w:val="auto"/>
          <w:sz w:val="24"/>
          <w:szCs w:val="24"/>
        </w:rPr>
        <w:t xml:space="preserve">Każdy Wykonawca może </w:t>
      </w:r>
      <w:proofErr w:type="spellStart"/>
      <w:r w:rsidRPr="00BC1048">
        <w:rPr>
          <w:rStyle w:val="Brak"/>
          <w:color w:val="auto"/>
          <w:sz w:val="24"/>
          <w:szCs w:val="24"/>
        </w:rPr>
        <w:t>zwr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</w:rPr>
        <w:t>cić</w:t>
      </w:r>
      <w:proofErr w:type="spellEnd"/>
      <w:r w:rsidRPr="00BC1048">
        <w:rPr>
          <w:rStyle w:val="Brak"/>
          <w:color w:val="auto"/>
          <w:sz w:val="24"/>
          <w:szCs w:val="24"/>
        </w:rPr>
        <w:t xml:space="preserve"> się do Zamawiającego o wyjaśnienie treści IWZ. Zamawiający udzieli wyjaśnień niezwłocznie, jednak nie później niż na 2 dni przed upływem terminu składania ofert pod warunkiem, że wniosek o wyjaśnienie wpłynął </w:t>
      </w:r>
      <w:r>
        <w:rPr>
          <w:rStyle w:val="Brak"/>
          <w:color w:val="auto"/>
          <w:sz w:val="24"/>
          <w:szCs w:val="24"/>
        </w:rPr>
        <w:t xml:space="preserve">                     </w:t>
      </w:r>
      <w:r w:rsidRPr="00BC1048">
        <w:rPr>
          <w:rStyle w:val="Brak"/>
          <w:color w:val="auto"/>
          <w:sz w:val="24"/>
          <w:szCs w:val="24"/>
        </w:rPr>
        <w:t xml:space="preserve">do Zamawiającego nie później niż do końca dnia, w </w:t>
      </w:r>
      <w:proofErr w:type="spellStart"/>
      <w:r w:rsidRPr="00BC1048">
        <w:rPr>
          <w:rStyle w:val="Brak"/>
          <w:color w:val="auto"/>
          <w:sz w:val="24"/>
          <w:szCs w:val="24"/>
        </w:rPr>
        <w:t>kt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</w:rPr>
        <w:t xml:space="preserve">rym upływa połowa wyznaczonego terminu składania ofert, tj.: </w:t>
      </w:r>
      <w:r w:rsidR="000A4A4B">
        <w:rPr>
          <w:rStyle w:val="Brak"/>
          <w:rFonts w:ascii="Helvetica" w:hAnsi="Helvetica"/>
          <w:b/>
          <w:bCs/>
          <w:color w:val="auto"/>
          <w:sz w:val="24"/>
          <w:szCs w:val="24"/>
        </w:rPr>
        <w:t>02</w:t>
      </w:r>
      <w:r w:rsidR="003D0FD8">
        <w:rPr>
          <w:rStyle w:val="Brak"/>
          <w:rFonts w:ascii="Helvetica" w:hAnsi="Helvetica"/>
          <w:b/>
          <w:bCs/>
          <w:color w:val="auto"/>
          <w:sz w:val="24"/>
          <w:szCs w:val="24"/>
        </w:rPr>
        <w:t>.1</w:t>
      </w:r>
      <w:r w:rsidR="000A4A4B">
        <w:rPr>
          <w:rStyle w:val="Brak"/>
          <w:rFonts w:ascii="Helvetica" w:hAnsi="Helvetica"/>
          <w:b/>
          <w:bCs/>
          <w:color w:val="auto"/>
          <w:sz w:val="24"/>
          <w:szCs w:val="24"/>
        </w:rPr>
        <w:t>2</w:t>
      </w:r>
      <w:r w:rsidR="003D0FD8">
        <w:rPr>
          <w:rStyle w:val="Brak"/>
          <w:rFonts w:ascii="Helvetica" w:hAnsi="Helvetica"/>
          <w:b/>
          <w:bCs/>
          <w:color w:val="auto"/>
          <w:sz w:val="24"/>
          <w:szCs w:val="24"/>
        </w:rPr>
        <w:t>.2020 r</w:t>
      </w:r>
      <w:r w:rsidRPr="00BC1048">
        <w:rPr>
          <w:rStyle w:val="Brak"/>
          <w:color w:val="auto"/>
          <w:sz w:val="24"/>
          <w:szCs w:val="24"/>
        </w:rPr>
        <w:t xml:space="preserve">. </w:t>
      </w:r>
    </w:p>
    <w:p w:rsidR="003E7CE5" w:rsidRPr="00BC1048" w:rsidRDefault="003E7CE5">
      <w:pPr>
        <w:pStyle w:val="Akapitzlist"/>
        <w:widowControl w:val="0"/>
        <w:shd w:val="clear" w:color="auto" w:fill="FFFFFF"/>
        <w:tabs>
          <w:tab w:val="left" w:pos="298"/>
        </w:tabs>
        <w:spacing w:after="0" w:line="240" w:lineRule="auto"/>
        <w:ind w:left="0" w:right="5"/>
        <w:jc w:val="both"/>
        <w:rPr>
          <w:rStyle w:val="Brak"/>
          <w:color w:val="auto"/>
          <w:sz w:val="24"/>
          <w:szCs w:val="24"/>
        </w:rPr>
      </w:pPr>
    </w:p>
    <w:p w:rsidR="003E7CE5" w:rsidRPr="00BC1048" w:rsidRDefault="00BC1048" w:rsidP="00BC1048">
      <w:pPr>
        <w:pStyle w:val="Akapitzlist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right="5"/>
        <w:jc w:val="both"/>
        <w:rPr>
          <w:color w:val="auto"/>
          <w:sz w:val="24"/>
          <w:szCs w:val="24"/>
        </w:rPr>
      </w:pPr>
      <w:r w:rsidRPr="00BC1048">
        <w:rPr>
          <w:rStyle w:val="Brak"/>
          <w:color w:val="auto"/>
          <w:sz w:val="24"/>
          <w:szCs w:val="24"/>
        </w:rPr>
        <w:t xml:space="preserve">Jeżeli wniosek o wyjaśnienie treści IWZ wpłynął po upływie terminu, o </w:t>
      </w:r>
      <w:proofErr w:type="spellStart"/>
      <w:r w:rsidRPr="00BC1048">
        <w:rPr>
          <w:rStyle w:val="Brak"/>
          <w:color w:val="auto"/>
          <w:sz w:val="24"/>
          <w:szCs w:val="24"/>
        </w:rPr>
        <w:t>kt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</w:rPr>
        <w:t xml:space="preserve">rym mowa powyżej, lub dotyczy udzielonych wyjaśnień, Zamawiający może udzielić wyjaśnień albo pozostawić wniosek bez rozpoznania. </w:t>
      </w:r>
    </w:p>
    <w:p w:rsidR="003E7CE5" w:rsidRPr="00BC1048" w:rsidRDefault="003E7CE5">
      <w:pPr>
        <w:pStyle w:val="Akapitzlist"/>
        <w:rPr>
          <w:rStyle w:val="Brak"/>
          <w:color w:val="auto"/>
          <w:sz w:val="24"/>
          <w:szCs w:val="24"/>
        </w:rPr>
      </w:pPr>
    </w:p>
    <w:p w:rsidR="003E7CE5" w:rsidRPr="00BC1048" w:rsidRDefault="00BC1048" w:rsidP="00BC1048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right="5"/>
        <w:jc w:val="both"/>
        <w:rPr>
          <w:color w:val="auto"/>
          <w:sz w:val="24"/>
          <w:szCs w:val="24"/>
        </w:rPr>
      </w:pPr>
      <w:r w:rsidRPr="00BC1048">
        <w:rPr>
          <w:rStyle w:val="Brak"/>
          <w:color w:val="auto"/>
          <w:sz w:val="24"/>
          <w:szCs w:val="24"/>
        </w:rPr>
        <w:t xml:space="preserve">Przedłużenie terminu składania ofert nie wpływa na bieg terminu składania wniosku, </w:t>
      </w:r>
      <w:r>
        <w:rPr>
          <w:rStyle w:val="Brak"/>
          <w:color w:val="auto"/>
          <w:sz w:val="24"/>
          <w:szCs w:val="24"/>
        </w:rPr>
        <w:t xml:space="preserve">                    </w:t>
      </w:r>
      <w:r w:rsidRPr="00BC1048">
        <w:rPr>
          <w:rStyle w:val="Brak"/>
          <w:color w:val="auto"/>
          <w:sz w:val="24"/>
          <w:szCs w:val="24"/>
        </w:rPr>
        <w:t xml:space="preserve">o </w:t>
      </w:r>
      <w:proofErr w:type="spellStart"/>
      <w:r w:rsidRPr="00BC1048">
        <w:rPr>
          <w:rStyle w:val="Brak"/>
          <w:color w:val="auto"/>
          <w:sz w:val="24"/>
          <w:szCs w:val="24"/>
        </w:rPr>
        <w:t>kt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</w:rPr>
        <w:t xml:space="preserve">rym mowa w pkt 1. </w:t>
      </w:r>
    </w:p>
    <w:p w:rsidR="003E7CE5" w:rsidRPr="00BC1048" w:rsidRDefault="003E7CE5">
      <w:pPr>
        <w:widowControl w:val="0"/>
        <w:shd w:val="clear" w:color="auto" w:fill="FFFFFF"/>
        <w:tabs>
          <w:tab w:val="left" w:pos="298"/>
        </w:tabs>
        <w:spacing w:after="0" w:line="240" w:lineRule="auto"/>
        <w:ind w:right="5"/>
        <w:jc w:val="both"/>
        <w:rPr>
          <w:rStyle w:val="Brak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right="5"/>
        <w:jc w:val="both"/>
        <w:rPr>
          <w:color w:val="auto"/>
          <w:sz w:val="24"/>
          <w:szCs w:val="24"/>
        </w:rPr>
      </w:pPr>
      <w:r w:rsidRPr="00BC1048">
        <w:rPr>
          <w:rStyle w:val="Brak"/>
          <w:color w:val="auto"/>
          <w:sz w:val="24"/>
          <w:szCs w:val="24"/>
        </w:rPr>
        <w:t xml:space="preserve">Treść zapytań wraz z wyjaśnieniami Zamawiający udostępnia na stronie internetowej Biuletynu Informacji Publicznej. </w:t>
      </w:r>
    </w:p>
    <w:p w:rsidR="003E7CE5" w:rsidRPr="00BC1048" w:rsidRDefault="00BC1048" w:rsidP="00BC1048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right="5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Zamawiający może w uzasadnionych przypadkach przed upływem terminu składania ofert zmienić treść IWZ. Dokonaną zmianę treści Zamawiający udostępni na stronie internetowej Biuletynu Informacji Publicznej. </w:t>
      </w:r>
    </w:p>
    <w:p w:rsidR="003E7CE5" w:rsidRPr="00BC1048" w:rsidRDefault="003E7CE5">
      <w:pPr>
        <w:pStyle w:val="Akapitzlist"/>
        <w:rPr>
          <w:rStyle w:val="BrakA"/>
          <w:color w:val="auto"/>
          <w:sz w:val="24"/>
          <w:szCs w:val="24"/>
        </w:rPr>
      </w:pPr>
    </w:p>
    <w:p w:rsidR="003E7CE5" w:rsidRPr="00BC1048" w:rsidRDefault="00BC1048" w:rsidP="00BC1048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right="5"/>
        <w:jc w:val="both"/>
        <w:rPr>
          <w:color w:val="auto"/>
          <w:sz w:val="24"/>
          <w:szCs w:val="24"/>
        </w:rPr>
      </w:pPr>
      <w:r w:rsidRPr="00BC1048">
        <w:rPr>
          <w:rStyle w:val="BrakA"/>
          <w:color w:val="auto"/>
          <w:sz w:val="24"/>
          <w:szCs w:val="24"/>
        </w:rPr>
        <w:t xml:space="preserve">Jeżeli w wyniku zmiany treści IWZ nieprowadzącej do zmiany </w:t>
      </w:r>
      <w:proofErr w:type="spellStart"/>
      <w:r w:rsidRPr="00BC1048">
        <w:rPr>
          <w:rStyle w:val="BrakA"/>
          <w:color w:val="auto"/>
          <w:sz w:val="24"/>
          <w:szCs w:val="24"/>
        </w:rPr>
        <w:t>treś</w:t>
      </w:r>
      <w:proofErr w:type="spellEnd"/>
      <w:r w:rsidRPr="00BC1048">
        <w:rPr>
          <w:rStyle w:val="Brak"/>
          <w:color w:val="auto"/>
          <w:sz w:val="24"/>
          <w:szCs w:val="24"/>
          <w:lang w:val="it-IT"/>
        </w:rPr>
        <w:t>ci og</w:t>
      </w:r>
      <w:proofErr w:type="spellStart"/>
      <w:r w:rsidRPr="00BC1048">
        <w:rPr>
          <w:rStyle w:val="BrakA"/>
          <w:color w:val="auto"/>
          <w:sz w:val="24"/>
          <w:szCs w:val="24"/>
        </w:rPr>
        <w:t>łoszenia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jest niezbędny dodatkowy czas na wprowadzenie zmian w ofertach, Zamawiający przedłuż</w:t>
      </w:r>
      <w:r w:rsidRPr="00BC1048">
        <w:rPr>
          <w:rStyle w:val="Brak"/>
          <w:color w:val="auto"/>
          <w:sz w:val="24"/>
          <w:szCs w:val="24"/>
          <w:lang w:val="da-DK"/>
        </w:rPr>
        <w:t>a termin sk</w:t>
      </w:r>
      <w:proofErr w:type="spellStart"/>
      <w:r w:rsidRPr="00BC1048">
        <w:rPr>
          <w:rStyle w:val="BrakA"/>
          <w:color w:val="auto"/>
          <w:sz w:val="24"/>
          <w:szCs w:val="24"/>
        </w:rPr>
        <w:t>ładania</w:t>
      </w:r>
      <w:proofErr w:type="spellEnd"/>
      <w:r w:rsidRPr="00BC1048">
        <w:rPr>
          <w:rStyle w:val="BrakA"/>
          <w:color w:val="auto"/>
          <w:sz w:val="24"/>
          <w:szCs w:val="24"/>
        </w:rPr>
        <w:t xml:space="preserve"> ofert oraz zamieszcza taką informację na stronie internetowej Biuletynu </w:t>
      </w:r>
      <w:r w:rsidRPr="00BC1048">
        <w:rPr>
          <w:rStyle w:val="BrakA"/>
          <w:color w:val="auto"/>
          <w:sz w:val="24"/>
          <w:szCs w:val="24"/>
        </w:rPr>
        <w:lastRenderedPageBreak/>
        <w:t xml:space="preserve">Informacji Publicznej. </w:t>
      </w:r>
    </w:p>
    <w:p w:rsidR="003E7CE5" w:rsidRPr="00BC1048" w:rsidRDefault="003E7CE5">
      <w:pPr>
        <w:shd w:val="clear" w:color="auto" w:fill="FFFFFF"/>
        <w:spacing w:line="240" w:lineRule="auto"/>
        <w:ind w:left="58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3E7CE5">
      <w:pPr>
        <w:shd w:val="clear" w:color="auto" w:fill="FFFFFF"/>
        <w:spacing w:line="240" w:lineRule="auto"/>
        <w:ind w:left="58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3E7CE5">
      <w:pPr>
        <w:shd w:val="clear" w:color="auto" w:fill="FFFFFF"/>
        <w:spacing w:line="240" w:lineRule="auto"/>
        <w:ind w:left="58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ind w:left="58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 xml:space="preserve">ROZDZIAŁ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de-DE"/>
        </w:rPr>
        <w:t>IX: MIEJSCE I TERMIN SK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Ł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de-DE"/>
        </w:rPr>
        <w:t>ADANIA OFERT</w:t>
      </w:r>
    </w:p>
    <w:p w:rsidR="003E7CE5" w:rsidRPr="00BC1048" w:rsidRDefault="00BC1048" w:rsidP="00BC1048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"/>
          <w:color w:val="auto"/>
          <w:sz w:val="24"/>
          <w:szCs w:val="24"/>
        </w:rPr>
        <w:t xml:space="preserve">Ofertę sporządzoną pod rygorem nieważności w postaci papierowej, opatrzonej własnoręcznym podpisem składa się za pośrednictwem operatora pocztowego </w:t>
      </w:r>
      <w:r>
        <w:rPr>
          <w:rStyle w:val="Brak"/>
          <w:color w:val="auto"/>
          <w:sz w:val="24"/>
          <w:szCs w:val="24"/>
        </w:rPr>
        <w:t xml:space="preserve">                                   </w:t>
      </w:r>
      <w:r w:rsidRPr="00BC1048">
        <w:rPr>
          <w:rStyle w:val="Brak"/>
          <w:color w:val="auto"/>
          <w:sz w:val="24"/>
          <w:szCs w:val="24"/>
        </w:rPr>
        <w:t>w rozumieniu ustawy z dnia 23 listopada 2012r. – Prawo pocztowe (</w:t>
      </w:r>
      <w:r w:rsidR="008E64C8" w:rsidRPr="00BC1048">
        <w:rPr>
          <w:rStyle w:val="BrakA"/>
          <w:color w:val="auto"/>
          <w:sz w:val="24"/>
          <w:szCs w:val="24"/>
        </w:rPr>
        <w:t xml:space="preserve">Dz. U. z </w:t>
      </w:r>
      <w:r w:rsidR="008E64C8">
        <w:rPr>
          <w:color w:val="auto"/>
          <w:sz w:val="24"/>
          <w:szCs w:val="24"/>
          <w:u w:color="C0504D"/>
        </w:rPr>
        <w:t>2020r., poz. 1041</w:t>
      </w:r>
      <w:r w:rsidR="008E64C8" w:rsidRPr="00BC1048">
        <w:rPr>
          <w:color w:val="auto"/>
          <w:sz w:val="24"/>
          <w:szCs w:val="24"/>
          <w:u w:color="C0504D"/>
        </w:rPr>
        <w:t>.</w:t>
      </w:r>
      <w:r w:rsidRPr="00BC1048">
        <w:rPr>
          <w:rStyle w:val="Brak"/>
          <w:color w:val="auto"/>
          <w:sz w:val="24"/>
          <w:szCs w:val="24"/>
        </w:rPr>
        <w:t xml:space="preserve">), osobiście lub za pośrednictwem posłańca.    </w:t>
      </w:r>
    </w:p>
    <w:p w:rsidR="003E7CE5" w:rsidRPr="00BC1048" w:rsidRDefault="003E7CE5">
      <w:pPr>
        <w:pStyle w:val="Akapitzlist"/>
        <w:shd w:val="clear" w:color="auto" w:fill="FFFFFF"/>
        <w:spacing w:line="240" w:lineRule="auto"/>
        <w:ind w:left="778"/>
        <w:jc w:val="both"/>
        <w:rPr>
          <w:rStyle w:val="Brak"/>
          <w:color w:val="auto"/>
          <w:sz w:val="24"/>
          <w:szCs w:val="24"/>
        </w:rPr>
      </w:pPr>
    </w:p>
    <w:p w:rsidR="003E7CE5" w:rsidRPr="00BC1048" w:rsidRDefault="00BC1048" w:rsidP="00BC1048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jc w:val="both"/>
        <w:rPr>
          <w:color w:val="auto"/>
          <w:sz w:val="24"/>
          <w:szCs w:val="24"/>
          <w:lang w:val="da-DK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da-DK"/>
        </w:rPr>
        <w:t>Termin sk</w:t>
      </w:r>
      <w:proofErr w:type="spellStart"/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</w:rPr>
        <w:t>ładania</w:t>
      </w:r>
      <w:proofErr w:type="spellEnd"/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</w:rPr>
        <w:t xml:space="preserve"> ofert upływa w dniu</w:t>
      </w:r>
      <w:r w:rsidRPr="00BC1048">
        <w:rPr>
          <w:rStyle w:val="Brak"/>
          <w:color w:val="auto"/>
          <w:sz w:val="24"/>
          <w:szCs w:val="24"/>
        </w:rPr>
        <w:t xml:space="preserve"> </w:t>
      </w:r>
      <w:r w:rsidR="003D0FD8">
        <w:rPr>
          <w:rStyle w:val="Brak"/>
          <w:rFonts w:ascii="Helvetica" w:hAnsi="Helvetica"/>
          <w:b/>
          <w:bCs/>
          <w:color w:val="auto"/>
          <w:sz w:val="24"/>
          <w:szCs w:val="24"/>
        </w:rPr>
        <w:t>0</w:t>
      </w:r>
      <w:r w:rsidR="000A4A4B">
        <w:rPr>
          <w:rStyle w:val="Brak"/>
          <w:rFonts w:ascii="Helvetica" w:hAnsi="Helvetica"/>
          <w:b/>
          <w:bCs/>
          <w:color w:val="auto"/>
          <w:sz w:val="24"/>
          <w:szCs w:val="24"/>
        </w:rPr>
        <w:t xml:space="preserve">7 </w:t>
      </w:r>
      <w:r w:rsidR="003D0FD8">
        <w:rPr>
          <w:rStyle w:val="Brak"/>
          <w:rFonts w:ascii="Helvetica" w:hAnsi="Helvetica"/>
          <w:b/>
          <w:bCs/>
          <w:color w:val="auto"/>
          <w:sz w:val="24"/>
          <w:szCs w:val="24"/>
        </w:rPr>
        <w:t>.12.2020r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</w:rPr>
        <w:t xml:space="preserve">. o godz. </w:t>
      </w:r>
      <w:r w:rsidR="00721E21">
        <w:rPr>
          <w:rStyle w:val="Brak"/>
          <w:rFonts w:ascii="Helvetica" w:hAnsi="Helvetica"/>
          <w:b/>
          <w:bCs/>
          <w:color w:val="auto"/>
          <w:sz w:val="24"/>
          <w:szCs w:val="24"/>
        </w:rPr>
        <w:t>15:00</w:t>
      </w:r>
      <w:r w:rsidRPr="00BC1048">
        <w:rPr>
          <w:rStyle w:val="Brak"/>
          <w:color w:val="auto"/>
          <w:sz w:val="24"/>
          <w:szCs w:val="24"/>
        </w:rPr>
        <w:t xml:space="preserve"> Oferty złożone po tym terminie zostaną niezwłocznie </w:t>
      </w:r>
      <w:proofErr w:type="spellStart"/>
      <w:r w:rsidRPr="00BC1048">
        <w:rPr>
          <w:rStyle w:val="Brak"/>
          <w:color w:val="auto"/>
          <w:sz w:val="24"/>
          <w:szCs w:val="24"/>
        </w:rPr>
        <w:t>zwr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</w:rPr>
        <w:t>cone</w:t>
      </w:r>
      <w:proofErr w:type="spellEnd"/>
      <w:r w:rsidRPr="00BC1048">
        <w:rPr>
          <w:rStyle w:val="Brak"/>
          <w:color w:val="auto"/>
          <w:sz w:val="24"/>
          <w:szCs w:val="24"/>
        </w:rPr>
        <w:t xml:space="preserve"> Wykonawcy. Decydujące znaczenie dla oceny zachowania powyższego terminu ma data i godzina wpływu oferty do Zamawiającego, a nie data wysłania przesyłką pocztową czy kurierską.</w:t>
      </w:r>
    </w:p>
    <w:p w:rsidR="003E7CE5" w:rsidRPr="00BC1048" w:rsidRDefault="003E7CE5">
      <w:pPr>
        <w:pStyle w:val="Akapitzlist"/>
        <w:spacing w:line="240" w:lineRule="auto"/>
        <w:rPr>
          <w:rStyle w:val="Brak"/>
          <w:color w:val="auto"/>
          <w:spacing w:val="-25"/>
          <w:sz w:val="24"/>
          <w:szCs w:val="24"/>
        </w:rPr>
      </w:pPr>
    </w:p>
    <w:p w:rsidR="003E7CE5" w:rsidRPr="00BC1048" w:rsidRDefault="00BC1048" w:rsidP="00BC104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"/>
          <w:color w:val="auto"/>
          <w:spacing w:val="-1"/>
          <w:sz w:val="24"/>
          <w:szCs w:val="24"/>
        </w:rPr>
        <w:t xml:space="preserve">Oferty należy dostarczyć do siedziby Zamawiającego – </w:t>
      </w:r>
      <w:r w:rsidRPr="00BC1048">
        <w:rPr>
          <w:rStyle w:val="Brak"/>
          <w:rFonts w:ascii="Helvetica" w:hAnsi="Helvetica"/>
          <w:b/>
          <w:bCs/>
          <w:color w:val="auto"/>
          <w:spacing w:val="-1"/>
          <w:sz w:val="24"/>
          <w:szCs w:val="24"/>
        </w:rPr>
        <w:t>Powiatowy Urząd Pracy dla Miasta Torunia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</w:rPr>
        <w:t>, ul. Mazowiecka</w:t>
      </w:r>
      <w:r w:rsidR="00965DB5">
        <w:rPr>
          <w:rStyle w:val="Brak"/>
          <w:rFonts w:ascii="Helvetica" w:hAnsi="Helvetica"/>
          <w:b/>
          <w:bCs/>
          <w:color w:val="auto"/>
          <w:sz w:val="24"/>
          <w:szCs w:val="24"/>
        </w:rPr>
        <w:t xml:space="preserve"> 49a,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</w:rPr>
        <w:t xml:space="preserve"> </w:t>
      </w:r>
      <w:r w:rsidR="003D0FD8" w:rsidRPr="00965DB5">
        <w:rPr>
          <w:rStyle w:val="Brak"/>
          <w:rFonts w:ascii="Helvetica" w:hAnsi="Helvetica" w:cs="Helvetica"/>
          <w:b/>
          <w:bCs/>
          <w:color w:val="000000" w:themeColor="text1"/>
          <w:sz w:val="24"/>
          <w:szCs w:val="24"/>
        </w:rPr>
        <w:t>w przypadku złożenia osobistego lub za pośrednictwem posłańca należy ofertę pozostawić w Urnie na korespondencję, która  znajduje się w wejściu do tutejszego</w:t>
      </w:r>
      <w:r w:rsidR="00965DB5">
        <w:rPr>
          <w:rStyle w:val="Brak"/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 Urzędu</w:t>
      </w:r>
      <w:r w:rsidRPr="00965DB5">
        <w:rPr>
          <w:rStyle w:val="Brak"/>
          <w:rFonts w:ascii="Helvetica" w:hAnsi="Helvetica" w:cs="Helvetica"/>
          <w:b/>
          <w:bCs/>
          <w:color w:val="auto"/>
          <w:sz w:val="24"/>
          <w:szCs w:val="24"/>
        </w:rPr>
        <w:t>,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</w:rPr>
        <w:t xml:space="preserve"> </w:t>
      </w:r>
      <w:r w:rsidRPr="00BC1048">
        <w:rPr>
          <w:rStyle w:val="Brak"/>
          <w:color w:val="auto"/>
          <w:sz w:val="24"/>
          <w:szCs w:val="24"/>
        </w:rPr>
        <w:t>i zaadresować zgodnie z Rozdziałem VI pkt. 10 niniejszej IWZ.</w:t>
      </w: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"/>
          <w:color w:val="auto"/>
          <w:sz w:val="24"/>
          <w:szCs w:val="24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oferta, tj. w kopercie odpowiednio oznakowanej napisem „ZMIANA”. Koperty oznaczone napisem „ZMIANA” zostaną otwarte przy  otwieraniu oferty Wykonawcy, </w:t>
      </w:r>
      <w:proofErr w:type="spellStart"/>
      <w:r w:rsidRPr="00BC1048">
        <w:rPr>
          <w:rStyle w:val="Brak"/>
          <w:color w:val="auto"/>
          <w:sz w:val="24"/>
          <w:szCs w:val="24"/>
        </w:rPr>
        <w:t>kt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</w:rPr>
        <w:t>ry</w:t>
      </w:r>
      <w:proofErr w:type="spellEnd"/>
      <w:r w:rsidRPr="00BC1048">
        <w:rPr>
          <w:rStyle w:val="Brak"/>
          <w:color w:val="auto"/>
          <w:sz w:val="24"/>
          <w:szCs w:val="24"/>
        </w:rPr>
        <w:t xml:space="preserve"> wprowadził zmiany i po stwierdzeniu poprawności procedury dokonywania zmian zostaną dołączone do oferty.</w:t>
      </w:r>
    </w:p>
    <w:p w:rsidR="003E7CE5" w:rsidRPr="00BC1048" w:rsidRDefault="003E7CE5">
      <w:pPr>
        <w:shd w:val="clear" w:color="auto" w:fill="FFFFFF"/>
        <w:spacing w:after="0" w:line="274" w:lineRule="exact"/>
        <w:ind w:firstLine="10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pStyle w:val="Akapitzlist"/>
        <w:numPr>
          <w:ilvl w:val="0"/>
          <w:numId w:val="37"/>
        </w:numPr>
        <w:shd w:val="clear" w:color="auto" w:fill="FFFFFF"/>
        <w:spacing w:after="0" w:line="274" w:lineRule="exact"/>
        <w:jc w:val="both"/>
        <w:rPr>
          <w:color w:val="auto"/>
          <w:sz w:val="24"/>
          <w:szCs w:val="24"/>
        </w:rPr>
      </w:pPr>
      <w:r w:rsidRPr="00BC1048">
        <w:rPr>
          <w:rStyle w:val="Brak"/>
          <w:color w:val="auto"/>
          <w:sz w:val="24"/>
          <w:szCs w:val="24"/>
        </w:rPr>
        <w:t xml:space="preserve">Wykonawca ma prawo przed upływem terminu składania ofert wycofać się </w:t>
      </w:r>
      <w:r>
        <w:rPr>
          <w:rStyle w:val="Brak"/>
          <w:color w:val="auto"/>
          <w:sz w:val="24"/>
          <w:szCs w:val="24"/>
        </w:rPr>
        <w:t xml:space="preserve">                                               </w:t>
      </w:r>
      <w:r w:rsidRPr="00BC1048">
        <w:rPr>
          <w:rStyle w:val="Brak"/>
          <w:color w:val="auto"/>
          <w:sz w:val="24"/>
          <w:szCs w:val="24"/>
        </w:rPr>
        <w:t>z postępowania poprzez złożenie pisemnego powiadomienia, według tych samych zasad jak wprowadzanie zmian i poprawek z napisem na kopercie „</w:t>
      </w:r>
      <w:r w:rsidRPr="00BC1048">
        <w:rPr>
          <w:rStyle w:val="Brak"/>
          <w:color w:val="auto"/>
          <w:sz w:val="24"/>
          <w:szCs w:val="24"/>
          <w:lang w:val="de-DE"/>
        </w:rPr>
        <w:t>WYCOFANE</w:t>
      </w:r>
      <w:r w:rsidRPr="00BC1048">
        <w:rPr>
          <w:rStyle w:val="Brak"/>
          <w:color w:val="auto"/>
          <w:sz w:val="24"/>
          <w:szCs w:val="24"/>
        </w:rPr>
        <w:t xml:space="preserve">”. Koperty oznakowane w ten </w:t>
      </w:r>
      <w:proofErr w:type="spellStart"/>
      <w:r w:rsidRPr="00BC1048">
        <w:rPr>
          <w:rStyle w:val="Brak"/>
          <w:color w:val="auto"/>
          <w:sz w:val="24"/>
          <w:szCs w:val="24"/>
        </w:rPr>
        <w:t>spos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</w:rPr>
        <w:t>b będą otwierane w pierwszej kolejności po potwierdzeniu poprawności postępowania Wykonawcy oraz zgodności ze złożonymi ofertami. Koperty ofert wycofywanych nie będą otwierane.</w:t>
      </w:r>
    </w:p>
    <w:p w:rsidR="003E7CE5" w:rsidRPr="00BC1048" w:rsidRDefault="003E7CE5">
      <w:pPr>
        <w:shd w:val="clear" w:color="auto" w:fill="FFFFFF"/>
        <w:spacing w:line="240" w:lineRule="auto"/>
        <w:jc w:val="both"/>
        <w:rPr>
          <w:rStyle w:val="Brak"/>
          <w:color w:val="auto"/>
          <w:spacing w:val="-25"/>
          <w:sz w:val="24"/>
          <w:szCs w:val="24"/>
        </w:rPr>
      </w:pPr>
    </w:p>
    <w:p w:rsidR="003E7CE5" w:rsidRPr="00BC1048" w:rsidRDefault="00BC1048">
      <w:pPr>
        <w:shd w:val="clear" w:color="auto" w:fill="FFFFFF"/>
        <w:tabs>
          <w:tab w:val="left" w:pos="442"/>
        </w:tabs>
        <w:spacing w:line="552" w:lineRule="exact"/>
        <w:rPr>
          <w:rStyle w:val="Brak"/>
          <w:color w:val="auto"/>
          <w:sz w:val="24"/>
          <w:szCs w:val="24"/>
        </w:rPr>
      </w:pPr>
      <w:r w:rsidRPr="00BC1048">
        <w:rPr>
          <w:rStyle w:val="Brak"/>
          <w:rFonts w:ascii="Helvetica" w:hAnsi="Helvetica"/>
          <w:b/>
          <w:bCs/>
          <w:color w:val="auto"/>
          <w:spacing w:val="-8"/>
          <w:sz w:val="24"/>
          <w:szCs w:val="24"/>
        </w:rPr>
        <w:t>ROZDZIAŁ X: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</w:rPr>
        <w:t xml:space="preserve"> </w:t>
      </w:r>
      <w:r w:rsidRPr="00BC1048">
        <w:rPr>
          <w:rStyle w:val="Brak"/>
          <w:rFonts w:ascii="Helvetica" w:hAnsi="Helvetica"/>
          <w:b/>
          <w:bCs/>
          <w:color w:val="auto"/>
          <w:spacing w:val="-2"/>
          <w:sz w:val="24"/>
          <w:szCs w:val="24"/>
          <w:lang w:val="de-DE"/>
        </w:rPr>
        <w:t>TERMIN ZWI</w:t>
      </w:r>
      <w:r w:rsidRPr="00BC1048">
        <w:rPr>
          <w:rStyle w:val="Brak"/>
          <w:rFonts w:ascii="Helvetica" w:hAnsi="Helvetica"/>
          <w:b/>
          <w:bCs/>
          <w:color w:val="auto"/>
          <w:spacing w:val="-2"/>
          <w:sz w:val="24"/>
          <w:szCs w:val="24"/>
        </w:rPr>
        <w:t>Ą</w:t>
      </w:r>
      <w:r w:rsidRPr="00BC1048">
        <w:rPr>
          <w:rStyle w:val="Brak"/>
          <w:rFonts w:ascii="Helvetica" w:hAnsi="Helvetica"/>
          <w:b/>
          <w:bCs/>
          <w:color w:val="auto"/>
          <w:spacing w:val="-2"/>
          <w:sz w:val="24"/>
          <w:szCs w:val="24"/>
          <w:lang w:val="de-DE"/>
        </w:rPr>
        <w:t>ZANIA OFERT</w:t>
      </w:r>
      <w:r w:rsidRPr="00BC1048">
        <w:rPr>
          <w:rStyle w:val="Brak"/>
          <w:rFonts w:ascii="Helvetica" w:hAnsi="Helvetica"/>
          <w:b/>
          <w:bCs/>
          <w:color w:val="auto"/>
          <w:spacing w:val="-2"/>
          <w:sz w:val="24"/>
          <w:szCs w:val="24"/>
        </w:rPr>
        <w:t xml:space="preserve">Ą </w:t>
      </w:r>
    </w:p>
    <w:p w:rsidR="003E7CE5" w:rsidRPr="00BC1048" w:rsidRDefault="00BC1048" w:rsidP="00BC1048">
      <w:pPr>
        <w:widowControl w:val="0"/>
        <w:numPr>
          <w:ilvl w:val="0"/>
          <w:numId w:val="39"/>
        </w:numPr>
        <w:shd w:val="clear" w:color="auto" w:fill="FFFFFF"/>
        <w:spacing w:after="0" w:line="274" w:lineRule="exact"/>
        <w:ind w:right="5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Wykonawca będzie związany ofertą przez okres 30 dni. Bieg terminu związania ofertą rozpoczyna się wraz z upływem terminu składania ofert.</w:t>
      </w:r>
    </w:p>
    <w:p w:rsidR="003E7CE5" w:rsidRPr="00BC1048" w:rsidRDefault="003E7CE5">
      <w:pPr>
        <w:widowControl w:val="0"/>
        <w:shd w:val="clear" w:color="auto" w:fill="FFFFFF"/>
        <w:spacing w:after="0" w:line="274" w:lineRule="exact"/>
        <w:ind w:left="426" w:right="5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BC1048" w:rsidP="00BC1048">
      <w:pPr>
        <w:widowControl w:val="0"/>
        <w:numPr>
          <w:ilvl w:val="0"/>
          <w:numId w:val="39"/>
        </w:numPr>
        <w:shd w:val="clear" w:color="auto" w:fill="FFFFFF"/>
        <w:spacing w:after="0" w:line="274" w:lineRule="exact"/>
        <w:ind w:right="5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Wykonawca samodzielnie lub na wniosek Zamawiającego może przedłużyć </w:t>
      </w:r>
      <w:proofErr w:type="spellStart"/>
      <w:r w:rsidRPr="00BC1048">
        <w:rPr>
          <w:rStyle w:val="Brak"/>
          <w:color w:val="auto"/>
          <w:sz w:val="24"/>
          <w:szCs w:val="24"/>
          <w:lang w:val="de-DE"/>
        </w:rPr>
        <w:t>termin</w:t>
      </w:r>
      <w:proofErr w:type="spellEnd"/>
      <w:r w:rsidRPr="00BC1048">
        <w:rPr>
          <w:rStyle w:val="Brak"/>
          <w:color w:val="auto"/>
          <w:sz w:val="24"/>
          <w:szCs w:val="24"/>
          <w:lang w:val="de-DE"/>
        </w:rPr>
        <w:t xml:space="preserve"> </w:t>
      </w:r>
      <w:proofErr w:type="spellStart"/>
      <w:r w:rsidRPr="00BC1048">
        <w:rPr>
          <w:rStyle w:val="Brak"/>
          <w:color w:val="auto"/>
          <w:sz w:val="24"/>
          <w:szCs w:val="24"/>
          <w:lang w:val="de-DE"/>
        </w:rPr>
        <w:lastRenderedPageBreak/>
        <w:t>zwi</w:t>
      </w:r>
      <w:r w:rsidRPr="00BC1048">
        <w:rPr>
          <w:rStyle w:val="Brak"/>
          <w:color w:val="auto"/>
          <w:sz w:val="24"/>
          <w:szCs w:val="24"/>
          <w:lang w:val="pl-PL"/>
        </w:rPr>
        <w:t>ązania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ofertą, z tym że Zamawiający może tylko raz, co najmniej na 3 dni przed terminem związania ofertą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zwr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cić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się do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Wykonawc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  <w:lang w:val="pl-PL"/>
        </w:rPr>
        <w:t xml:space="preserve">w o wyrażenie zgody na przedłużenie tego terminu o oznaczony okres, nie dłuższy jednak niż 60 dni.  </w:t>
      </w: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 xml:space="preserve">ROZDZIAŁ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de-DE"/>
        </w:rPr>
        <w:t>XI: OCENA OFERT. ODRZUCENIE OFERTY. UNIEWA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</w:rPr>
        <w:t xml:space="preserve">ŻNIENIE       </w:t>
      </w:r>
      <w:r w:rsidRPr="00BC1048"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</w:rPr>
        <w:br/>
        <w:t xml:space="preserve">       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de-DE"/>
        </w:rPr>
        <w:t>POSTEPOWANIA</w:t>
      </w:r>
    </w:p>
    <w:p w:rsidR="003E7CE5" w:rsidRPr="00BC1048" w:rsidRDefault="003E7CE5">
      <w:pPr>
        <w:shd w:val="clear" w:color="auto" w:fill="FFFFFF"/>
        <w:spacing w:after="0" w:line="240" w:lineRule="auto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</w:rPr>
      </w:pPr>
    </w:p>
    <w:p w:rsidR="003E7CE5" w:rsidRPr="00BC1048" w:rsidRDefault="00BC1048" w:rsidP="00BC1048">
      <w:pPr>
        <w:pStyle w:val="Akapitzlist"/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right="29"/>
        <w:jc w:val="both"/>
        <w:rPr>
          <w:color w:val="auto"/>
          <w:sz w:val="24"/>
          <w:szCs w:val="24"/>
        </w:rPr>
      </w:pPr>
      <w:r w:rsidRPr="00BC1048">
        <w:rPr>
          <w:rStyle w:val="Brak"/>
          <w:color w:val="auto"/>
          <w:sz w:val="24"/>
          <w:szCs w:val="24"/>
        </w:rPr>
        <w:t xml:space="preserve">Zamawiający informuje, iż w treści oferty Wykonawcy poprawi oczywiste omyłki pisarskie, </w:t>
      </w:r>
      <w:r w:rsidRPr="00BC1048">
        <w:rPr>
          <w:rStyle w:val="Brak"/>
          <w:color w:val="auto"/>
          <w:spacing w:val="-1"/>
          <w:sz w:val="24"/>
          <w:szCs w:val="24"/>
        </w:rPr>
        <w:t xml:space="preserve">oczywiste omyłki rachunkowe oraz inne omyłki polegające na niezgodności oferty ze IWZ, </w:t>
      </w:r>
      <w:r w:rsidRPr="00BC1048">
        <w:rPr>
          <w:rStyle w:val="Brak"/>
          <w:color w:val="auto"/>
          <w:sz w:val="24"/>
          <w:szCs w:val="24"/>
        </w:rPr>
        <w:t xml:space="preserve">niepowodujące istotnych zmian w treści oferty. </w:t>
      </w:r>
    </w:p>
    <w:p w:rsidR="003E7CE5" w:rsidRPr="00BC1048" w:rsidRDefault="003E7CE5">
      <w:pPr>
        <w:pStyle w:val="Akapitzlist"/>
        <w:widowControl w:val="0"/>
        <w:shd w:val="clear" w:color="auto" w:fill="FFFFFF"/>
        <w:tabs>
          <w:tab w:val="left" w:pos="278"/>
        </w:tabs>
        <w:spacing w:after="0" w:line="240" w:lineRule="auto"/>
        <w:ind w:left="284" w:right="29"/>
        <w:jc w:val="both"/>
        <w:rPr>
          <w:rStyle w:val="BrakA"/>
          <w:color w:val="auto"/>
          <w:sz w:val="24"/>
          <w:szCs w:val="24"/>
        </w:rPr>
      </w:pPr>
    </w:p>
    <w:p w:rsidR="003E7CE5" w:rsidRPr="00BC1048" w:rsidRDefault="00BC1048">
      <w:pPr>
        <w:shd w:val="clear" w:color="auto" w:fill="FFFFFF"/>
        <w:spacing w:after="0" w:line="240" w:lineRule="auto"/>
        <w:ind w:left="426" w:hanging="426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2.   Przy wyborze i ocenianiu ofert uznanych za ważne (ofert złożonych przez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Wykonawc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  <w:lang w:val="pl-PL"/>
        </w:rPr>
        <w:t xml:space="preserve">w </w:t>
      </w:r>
      <w:r w:rsidRPr="00BC1048">
        <w:rPr>
          <w:rStyle w:val="Brak"/>
          <w:color w:val="auto"/>
          <w:sz w:val="24"/>
          <w:szCs w:val="24"/>
          <w:lang w:val="pl-PL"/>
        </w:rPr>
        <w:br/>
        <w:t xml:space="preserve">niepodlegających wykluczeniu oraz ofert niepodlegających odrzuceniu) Zamawiający </w:t>
      </w:r>
      <w:r w:rsidRPr="00BC1048">
        <w:rPr>
          <w:rStyle w:val="Brak"/>
          <w:color w:val="auto"/>
          <w:sz w:val="24"/>
          <w:szCs w:val="24"/>
          <w:lang w:val="pl-PL"/>
        </w:rPr>
        <w:br/>
        <w:t xml:space="preserve">będzie kierował się kryterium:  </w:t>
      </w:r>
    </w:p>
    <w:p w:rsidR="003E7CE5" w:rsidRPr="00BC1048" w:rsidRDefault="003E7CE5">
      <w:pPr>
        <w:jc w:val="center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BC1048">
      <w:pPr>
        <w:jc w:val="center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Cena – 100%</w:t>
      </w:r>
    </w:p>
    <w:p w:rsidR="003E7CE5" w:rsidRPr="00BC1048" w:rsidRDefault="00BC1048">
      <w:pPr>
        <w:shd w:val="clear" w:color="auto" w:fill="FFFFFF"/>
        <w:spacing w:before="240"/>
        <w:ind w:left="120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przyjmuje się, że 1% = 1 pkt</w:t>
      </w:r>
    </w:p>
    <w:p w:rsidR="003E7CE5" w:rsidRPr="00BC1048" w:rsidRDefault="00BC1048">
      <w:pPr>
        <w:shd w:val="clear" w:color="auto" w:fill="FFFFFF"/>
        <w:spacing w:before="240" w:line="240" w:lineRule="auto"/>
        <w:ind w:left="120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W trakcie oceny ofert kolejno ocenianym ofertom przyznawane będą punkty. Każ</w:t>
      </w:r>
      <w:r w:rsidRPr="00BC1048">
        <w:rPr>
          <w:rStyle w:val="Brak"/>
          <w:color w:val="auto"/>
          <w:sz w:val="24"/>
          <w:szCs w:val="24"/>
          <w:lang w:val="pt-PT"/>
        </w:rPr>
        <w:t>da oferta mo</w:t>
      </w:r>
      <w:r w:rsidRPr="00BC1048">
        <w:rPr>
          <w:rStyle w:val="Brak"/>
          <w:color w:val="auto"/>
          <w:sz w:val="24"/>
          <w:szCs w:val="24"/>
          <w:lang w:val="pl-PL"/>
        </w:rPr>
        <w:t>że uzyskać za dane kryterium 0-100 pkt. Najwyższą liczbę punkt</w:t>
      </w:r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  <w:lang w:val="pl-PL"/>
        </w:rPr>
        <w:t xml:space="preserve">w – 100, otrzyma oferta zawierająca najniższą cenę brutto za wykonanie niniejszego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>, a każda następna według poniższego wzoru:</w:t>
      </w:r>
    </w:p>
    <w:p w:rsidR="003E7CE5" w:rsidRPr="00BC1048" w:rsidRDefault="00BC1048">
      <w:pPr>
        <w:shd w:val="clear" w:color="auto" w:fill="FFFFFF"/>
        <w:spacing w:before="240"/>
        <w:jc w:val="center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C = (</w:t>
      </w:r>
      <w:proofErr w:type="spellStart"/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Cnaj</w:t>
      </w:r>
      <w:proofErr w:type="spellEnd"/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 xml:space="preserve"> : </w:t>
      </w:r>
      <w:proofErr w:type="spellStart"/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Cbad</w:t>
      </w:r>
      <w:proofErr w:type="spellEnd"/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) x 100 pkt</w:t>
      </w:r>
    </w:p>
    <w:p w:rsidR="003E7CE5" w:rsidRPr="00BC1048" w:rsidRDefault="00BC1048">
      <w:pPr>
        <w:shd w:val="clear" w:color="auto" w:fill="FFFFFF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 xml:space="preserve">C – </w:t>
      </w:r>
      <w:r w:rsidRPr="00BC1048">
        <w:rPr>
          <w:rStyle w:val="Brak"/>
          <w:color w:val="auto"/>
          <w:sz w:val="24"/>
          <w:szCs w:val="24"/>
          <w:lang w:val="pl-PL"/>
        </w:rPr>
        <w:t>ilość punkt</w:t>
      </w:r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  <w:lang w:val="pl-PL"/>
        </w:rPr>
        <w:t>w</w:t>
      </w:r>
    </w:p>
    <w:p w:rsidR="003E7CE5" w:rsidRPr="00BC1048" w:rsidRDefault="00BC1048">
      <w:pPr>
        <w:shd w:val="clear" w:color="auto" w:fill="FFFFFF"/>
        <w:rPr>
          <w:rStyle w:val="Brak"/>
          <w:color w:val="auto"/>
          <w:sz w:val="24"/>
          <w:szCs w:val="24"/>
          <w:lang w:val="pl-PL"/>
        </w:rPr>
      </w:pPr>
      <w:proofErr w:type="spellStart"/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Cnaj</w:t>
      </w:r>
      <w:proofErr w:type="spellEnd"/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 xml:space="preserve"> </w:t>
      </w:r>
      <w:r w:rsidRPr="00BC1048">
        <w:rPr>
          <w:rStyle w:val="Brak"/>
          <w:color w:val="auto"/>
          <w:sz w:val="24"/>
          <w:szCs w:val="24"/>
          <w:lang w:val="pl-PL"/>
        </w:rPr>
        <w:t xml:space="preserve">– najniższa cena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spośr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  <w:lang w:val="nl-NL"/>
        </w:rPr>
        <w:t>d z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łożonych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ofert</w:t>
      </w:r>
    </w:p>
    <w:p w:rsidR="003E7CE5" w:rsidRPr="00BC1048" w:rsidRDefault="00BC1048">
      <w:pPr>
        <w:shd w:val="clear" w:color="auto" w:fill="FFFFFF"/>
        <w:rPr>
          <w:rStyle w:val="Brak"/>
          <w:color w:val="auto"/>
          <w:sz w:val="24"/>
          <w:szCs w:val="24"/>
          <w:lang w:val="pl-PL"/>
        </w:rPr>
      </w:pPr>
      <w:proofErr w:type="spellStart"/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Cbad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– cena oferty badanej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3. Zamawiający odrzuci ofertę Wykonawcy w sytuacji, gdy: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1) jest niezgodna z ustawą;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2) jej treść nie odpowiada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treś</w:t>
      </w:r>
      <w:proofErr w:type="spellEnd"/>
      <w:r w:rsidRPr="00BC1048">
        <w:rPr>
          <w:rStyle w:val="Brak"/>
          <w:color w:val="auto"/>
          <w:sz w:val="24"/>
          <w:szCs w:val="24"/>
          <w:lang w:val="it-IT"/>
        </w:rPr>
        <w:t>ci IWZ;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3) jej złożenie stanowi czyn nieuczciwej konkurencji w rozumieniu przepis</w:t>
      </w:r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  <w:lang w:val="pl-PL"/>
        </w:rPr>
        <w:t>w o zwalczaniu nieuczciwej konkurencji;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4) zawiera rażąco niską cenę lub koszt w stosunku do przedmiotu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>;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5) została złożona przez Wykonawcę wykluczonego z udziału w postępowaniu o udzielenie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lub niezaproszonego do składania ofert;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6) zawiera błędy w obliczeniu ceny lub kosztu;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7) Wykonawca w terminie 3 dni od dnia doręczenia zawiadomienia nie zgodziła się </w:t>
      </w:r>
      <w:r>
        <w:rPr>
          <w:rStyle w:val="Brak"/>
          <w:color w:val="auto"/>
          <w:sz w:val="24"/>
          <w:szCs w:val="24"/>
          <w:lang w:val="pl-PL"/>
        </w:rPr>
        <w:t xml:space="preserve">                                   </w:t>
      </w:r>
      <w:r w:rsidRPr="00BC1048">
        <w:rPr>
          <w:rStyle w:val="Brak"/>
          <w:color w:val="auto"/>
          <w:sz w:val="24"/>
          <w:szCs w:val="24"/>
          <w:lang w:val="pl-PL"/>
        </w:rPr>
        <w:t>na poprawienie omyłki polegającej na niezgodności oferty z IWZ, niepowodującej istotnych zmian w treści oferty;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lastRenderedPageBreak/>
        <w:t xml:space="preserve">8) Wykonawca nie wyraził zgody na przedłużenie terminu związania ofertą; 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9) jest nie ważna na podstawie odrębnych przepis</w:t>
      </w:r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  <w:lang w:val="pl-PL"/>
        </w:rPr>
        <w:t>w;</w:t>
      </w: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4. Zamawiający unieważni postępowanie o udzielenie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na usługi społeczne, jeż</w:t>
      </w:r>
      <w:r w:rsidRPr="00BC1048">
        <w:rPr>
          <w:rStyle w:val="Brak"/>
          <w:color w:val="auto"/>
          <w:sz w:val="24"/>
          <w:szCs w:val="24"/>
          <w:lang w:val="it-IT"/>
        </w:rPr>
        <w:t>eli: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1) nie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złoż</w:t>
      </w:r>
      <w:proofErr w:type="spellEnd"/>
      <w:r w:rsidRPr="00BC1048">
        <w:rPr>
          <w:rStyle w:val="Brak"/>
          <w:color w:val="auto"/>
          <w:sz w:val="24"/>
          <w:szCs w:val="24"/>
          <w:lang w:val="it-IT"/>
        </w:rPr>
        <w:t xml:space="preserve">ono </w:t>
      </w:r>
      <w:r w:rsidRPr="00BC1048">
        <w:rPr>
          <w:rStyle w:val="Brak"/>
          <w:color w:val="auto"/>
          <w:sz w:val="24"/>
          <w:szCs w:val="24"/>
          <w:lang w:val="pl-PL"/>
        </w:rPr>
        <w:t>żadnej oferty niepodlegającej odrzuceniu;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2) cena najkorzystniejszej oferty przewyższa kwotę,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rą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Zamawiający zamierza przeznaczyć na sfinansowanie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>, chyba że Zamawiający może zwiększyć tę kwotę do ceny najkorzystniejszej oferty;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3) wystąpiła istotna zmiana okoliczności powodują</w:t>
      </w:r>
      <w:r w:rsidRPr="00BC1048">
        <w:rPr>
          <w:rStyle w:val="Brak"/>
          <w:color w:val="auto"/>
          <w:sz w:val="24"/>
          <w:szCs w:val="24"/>
          <w:lang w:val="it-IT"/>
        </w:rPr>
        <w:t xml:space="preserve">ca, </w:t>
      </w:r>
      <w:r w:rsidRPr="00BC1048">
        <w:rPr>
          <w:rStyle w:val="Brak"/>
          <w:color w:val="auto"/>
          <w:sz w:val="24"/>
          <w:szCs w:val="24"/>
          <w:lang w:val="pl-PL"/>
        </w:rPr>
        <w:t xml:space="preserve">że prowadzenie postępowania lub wykonanie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nie leży w interesie publicznym;</w:t>
      </w: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4) postępowanie obarczone jest niemożliwą do usunięcia wadą uniemożliwiającą zawarcie niepodlegającej unieważnieniu umowy w sprawie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publicznego.</w:t>
      </w:r>
    </w:p>
    <w:p w:rsidR="003E7CE5" w:rsidRPr="00BC1048" w:rsidRDefault="003E7CE5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5. Niezwłocznie po udzieleniu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Zamawiający zamieści na stronie internetowej </w:t>
      </w:r>
      <w:r w:rsidRPr="00BC1048">
        <w:rPr>
          <w:rStyle w:val="Brak"/>
          <w:color w:val="auto"/>
          <w:sz w:val="24"/>
          <w:szCs w:val="24"/>
          <w:lang w:val="pl-PL"/>
        </w:rPr>
        <w:br/>
        <w:t xml:space="preserve">     Biuletynu Informacji Publicznej, informację o udzieleniu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, podając nazwę albo  </w:t>
      </w:r>
      <w:r w:rsidRPr="00BC1048">
        <w:rPr>
          <w:rStyle w:val="Brak"/>
          <w:color w:val="auto"/>
          <w:sz w:val="24"/>
          <w:szCs w:val="24"/>
          <w:lang w:val="pl-PL"/>
        </w:rPr>
        <w:br/>
        <w:t xml:space="preserve">     imię i nazwisko podmiotu, z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kt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  <w:lang w:val="pl-PL"/>
        </w:rPr>
        <w:t xml:space="preserve">rym zawarł umowę w sprawie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publicznego. </w:t>
      </w:r>
      <w:r w:rsidRPr="00BC1048">
        <w:rPr>
          <w:rStyle w:val="Brak"/>
          <w:color w:val="auto"/>
          <w:sz w:val="24"/>
          <w:szCs w:val="24"/>
          <w:lang w:val="pl-PL"/>
        </w:rPr>
        <w:br/>
      </w:r>
      <w:r w:rsidRPr="00BC1048">
        <w:rPr>
          <w:rStyle w:val="Brak"/>
          <w:color w:val="auto"/>
          <w:sz w:val="24"/>
          <w:szCs w:val="24"/>
          <w:lang w:val="pl-PL"/>
        </w:rPr>
        <w:br/>
        <w:t xml:space="preserve">6. W przypadku nieudzielenia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(unieważnienia postępowania) Zamawiający </w:t>
      </w:r>
      <w:r w:rsidRPr="00BC1048">
        <w:rPr>
          <w:rStyle w:val="Brak"/>
          <w:color w:val="auto"/>
          <w:sz w:val="24"/>
          <w:szCs w:val="24"/>
          <w:lang w:val="pl-PL"/>
        </w:rPr>
        <w:br/>
        <w:t xml:space="preserve">     zamieści na stronie internetowej Biuletynu Informacji Publicznej, informację o </w:t>
      </w:r>
      <w:r w:rsidRPr="00BC1048">
        <w:rPr>
          <w:rStyle w:val="Brak"/>
          <w:color w:val="auto"/>
          <w:sz w:val="24"/>
          <w:szCs w:val="24"/>
          <w:lang w:val="pl-PL"/>
        </w:rPr>
        <w:br/>
        <w:t xml:space="preserve">     nieudzieleniu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. </w:t>
      </w:r>
    </w:p>
    <w:p w:rsidR="003E7CE5" w:rsidRPr="00BC1048" w:rsidRDefault="003E7CE5">
      <w:pPr>
        <w:shd w:val="clear" w:color="auto" w:fill="FFFFFF"/>
        <w:spacing w:after="0" w:line="240" w:lineRule="auto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</w:p>
    <w:p w:rsidR="003E7CE5" w:rsidRPr="00BC1048" w:rsidRDefault="00BC1048">
      <w:pPr>
        <w:shd w:val="clear" w:color="auto" w:fill="FFFFFF"/>
        <w:spacing w:before="557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ROZDZIAŁ XII: OPIS SPOSOBU OBLICZANIA CENY OFERTY</w:t>
      </w:r>
    </w:p>
    <w:p w:rsidR="003E7CE5" w:rsidRPr="00BC1048" w:rsidRDefault="00BC1048" w:rsidP="00BC1048">
      <w:pPr>
        <w:widowControl w:val="0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  Cena oferty musi uwzględniać wszystkie koszty związane z realizacją przedmiotu </w:t>
      </w:r>
      <w:r w:rsidRPr="00BC1048">
        <w:rPr>
          <w:rStyle w:val="Brak"/>
          <w:color w:val="auto"/>
          <w:sz w:val="24"/>
          <w:szCs w:val="24"/>
          <w:lang w:val="pl-PL"/>
        </w:rPr>
        <w:br/>
        <w:t xml:space="preserve">      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zgodnie z opisem przedmiotu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określonym w niniejszej IWZ.</w:t>
      </w:r>
    </w:p>
    <w:p w:rsidR="003E7CE5" w:rsidRPr="00BC1048" w:rsidRDefault="00BC1048" w:rsidP="00BC1048">
      <w:pPr>
        <w:widowControl w:val="0"/>
        <w:numPr>
          <w:ilvl w:val="0"/>
          <w:numId w:val="45"/>
        </w:numPr>
        <w:shd w:val="clear" w:color="auto" w:fill="FFFFFF"/>
        <w:spacing w:after="0" w:line="278" w:lineRule="exact"/>
        <w:ind w:right="10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   Wykonawca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okreś</w:t>
      </w:r>
      <w:proofErr w:type="spellEnd"/>
      <w:r w:rsidRPr="00BC1048">
        <w:rPr>
          <w:rStyle w:val="Brak"/>
          <w:color w:val="auto"/>
          <w:sz w:val="24"/>
          <w:szCs w:val="24"/>
          <w:lang w:val="it-IT"/>
        </w:rPr>
        <w:t>la cen</w:t>
      </w:r>
      <w:r w:rsidRPr="00BC1048">
        <w:rPr>
          <w:rStyle w:val="Brak"/>
          <w:color w:val="auto"/>
          <w:sz w:val="24"/>
          <w:szCs w:val="24"/>
          <w:lang w:val="pl-PL"/>
        </w:rPr>
        <w:t xml:space="preserve">ę realizacji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z w:val="24"/>
          <w:szCs w:val="24"/>
          <w:lang w:val="pl-PL"/>
        </w:rPr>
        <w:t xml:space="preserve"> poprzez wskazanie w formularzu oferty </w:t>
      </w:r>
      <w:r w:rsidRPr="00BC1048">
        <w:rPr>
          <w:rStyle w:val="Brak"/>
          <w:color w:val="auto"/>
          <w:sz w:val="24"/>
          <w:szCs w:val="24"/>
          <w:lang w:val="pl-PL"/>
        </w:rPr>
        <w:br/>
        <w:t xml:space="preserve">      ceny </w:t>
      </w:r>
      <w:r w:rsidRPr="00BC1048">
        <w:rPr>
          <w:rStyle w:val="Brak"/>
          <w:color w:val="auto"/>
          <w:spacing w:val="-1"/>
          <w:sz w:val="24"/>
          <w:szCs w:val="24"/>
          <w:lang w:val="pl-PL"/>
        </w:rPr>
        <w:t>brutto oferty, w tym podatek VAT naliczony zgodnie z obowiązującymi przepisami.</w:t>
      </w:r>
    </w:p>
    <w:p w:rsidR="003E7CE5" w:rsidRPr="00BC1048" w:rsidRDefault="00BC1048" w:rsidP="00BC1048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pacing w:val="-1"/>
          <w:sz w:val="24"/>
          <w:szCs w:val="24"/>
          <w:lang w:val="pl-PL"/>
        </w:rPr>
        <w:t xml:space="preserve">   Cena oferty winna być wyrażona w złotych polskich (PLN).</w:t>
      </w:r>
    </w:p>
    <w:p w:rsidR="003E7CE5" w:rsidRPr="00BC1048" w:rsidRDefault="00BC1048" w:rsidP="00BC1048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pacing w:val="-1"/>
          <w:sz w:val="24"/>
          <w:szCs w:val="24"/>
          <w:lang w:val="pl-PL"/>
        </w:rPr>
        <w:t xml:space="preserve">   Wykonawca ustala łączną wartość </w:t>
      </w:r>
      <w:r w:rsidRPr="00BC1048">
        <w:rPr>
          <w:rStyle w:val="Brak"/>
          <w:color w:val="auto"/>
          <w:spacing w:val="-1"/>
          <w:sz w:val="24"/>
          <w:szCs w:val="24"/>
          <w:lang w:val="it-IT"/>
        </w:rPr>
        <w:t>(cen</w:t>
      </w:r>
      <w:r w:rsidRPr="00BC1048">
        <w:rPr>
          <w:rStyle w:val="Brak"/>
          <w:color w:val="auto"/>
          <w:spacing w:val="-1"/>
          <w:sz w:val="24"/>
          <w:szCs w:val="24"/>
          <w:lang w:val="pl-PL"/>
        </w:rPr>
        <w:t xml:space="preserve">ę) brutto za realizację całego zakresu przedmiotu </w:t>
      </w:r>
      <w:r w:rsidRPr="00BC1048">
        <w:rPr>
          <w:rStyle w:val="Brak"/>
          <w:color w:val="auto"/>
          <w:spacing w:val="-1"/>
          <w:sz w:val="24"/>
          <w:szCs w:val="24"/>
          <w:lang w:val="pl-PL"/>
        </w:rPr>
        <w:br/>
        <w:t xml:space="preserve">     </w:t>
      </w:r>
      <w:proofErr w:type="spellStart"/>
      <w:r w:rsidRPr="00BC1048">
        <w:rPr>
          <w:rStyle w:val="Brak"/>
          <w:color w:val="auto"/>
          <w:spacing w:val="-1"/>
          <w:sz w:val="24"/>
          <w:szCs w:val="24"/>
          <w:lang w:val="pl-PL"/>
        </w:rPr>
        <w:t>zam</w:t>
      </w:r>
      <w:proofErr w:type="spellEnd"/>
      <w:r w:rsidRPr="00BC1048">
        <w:rPr>
          <w:rStyle w:val="Brak"/>
          <w:color w:val="auto"/>
          <w:spacing w:val="-1"/>
          <w:sz w:val="24"/>
          <w:szCs w:val="24"/>
          <w:lang w:val="es-ES_tradnl"/>
        </w:rPr>
        <w:t>ó</w:t>
      </w:r>
      <w:proofErr w:type="spellStart"/>
      <w:r w:rsidRPr="00BC1048">
        <w:rPr>
          <w:rStyle w:val="Brak"/>
          <w:color w:val="auto"/>
          <w:spacing w:val="-1"/>
          <w:sz w:val="24"/>
          <w:szCs w:val="24"/>
          <w:lang w:val="pl-PL"/>
        </w:rPr>
        <w:t>wienia</w:t>
      </w:r>
      <w:proofErr w:type="spellEnd"/>
      <w:r w:rsidRPr="00BC1048">
        <w:rPr>
          <w:rStyle w:val="Brak"/>
          <w:color w:val="auto"/>
          <w:spacing w:val="-1"/>
          <w:sz w:val="24"/>
          <w:szCs w:val="24"/>
          <w:lang w:val="pl-PL"/>
        </w:rPr>
        <w:t xml:space="preserve"> w oparciu o Formularz cenowy stanowiący Załącznik nr 1a do IWZ. </w:t>
      </w:r>
    </w:p>
    <w:p w:rsidR="003E7CE5" w:rsidRPr="00BC1048" w:rsidRDefault="00BC1048" w:rsidP="00BC1048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pacing w:val="-1"/>
          <w:sz w:val="24"/>
          <w:szCs w:val="24"/>
          <w:lang w:val="pl-PL"/>
        </w:rPr>
        <w:t xml:space="preserve">   Ceny jednostkowe, stanowić będą podstawę do rozliczeń z Wykonawcą po podpisaniu </w:t>
      </w:r>
      <w:r w:rsidRPr="00BC1048">
        <w:rPr>
          <w:rStyle w:val="Brak"/>
          <w:color w:val="auto"/>
          <w:spacing w:val="-1"/>
          <w:sz w:val="24"/>
          <w:szCs w:val="24"/>
          <w:lang w:val="pl-PL"/>
        </w:rPr>
        <w:br/>
        <w:t xml:space="preserve">     umowy. </w:t>
      </w:r>
    </w:p>
    <w:p w:rsidR="003E7CE5" w:rsidRPr="00BC1048" w:rsidRDefault="00BC1048" w:rsidP="00BC1048">
      <w:pPr>
        <w:pStyle w:val="Akapitzlist"/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color w:val="auto"/>
          <w:sz w:val="24"/>
          <w:szCs w:val="24"/>
        </w:rPr>
      </w:pPr>
      <w:r w:rsidRPr="00BC1048">
        <w:rPr>
          <w:rStyle w:val="Brak"/>
          <w:color w:val="auto"/>
          <w:spacing w:val="-1"/>
          <w:sz w:val="24"/>
          <w:szCs w:val="24"/>
        </w:rPr>
        <w:t xml:space="preserve">   Cena określona przez Wykonawcę będzie obowiązująca w okresie ważności umowy i nie </w:t>
      </w:r>
      <w:r w:rsidRPr="00BC1048">
        <w:rPr>
          <w:rStyle w:val="Brak"/>
          <w:color w:val="auto"/>
          <w:spacing w:val="-1"/>
          <w:sz w:val="24"/>
          <w:szCs w:val="24"/>
        </w:rPr>
        <w:br/>
        <w:t xml:space="preserve">    będzie podlegała zmianom, z zastrzeżeniem pkt 24 Rozdział</w:t>
      </w:r>
      <w:r w:rsidRPr="00BC1048">
        <w:rPr>
          <w:rStyle w:val="Brak"/>
          <w:color w:val="auto"/>
          <w:spacing w:val="-1"/>
          <w:sz w:val="24"/>
          <w:szCs w:val="24"/>
          <w:lang w:val="it-IT"/>
        </w:rPr>
        <w:t>u II IWZ.</w:t>
      </w:r>
    </w:p>
    <w:p w:rsidR="003E7CE5" w:rsidRPr="00965DB5" w:rsidRDefault="00BC1048" w:rsidP="00BC1048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pacing w:val="-1"/>
          <w:sz w:val="24"/>
          <w:szCs w:val="24"/>
          <w:lang w:val="pl-PL"/>
        </w:rPr>
        <w:t xml:space="preserve">   Rozliczenia pomiędzy Zamawiającym a Wykonawcą będą prowadzone w walucie PLN.</w:t>
      </w:r>
    </w:p>
    <w:p w:rsidR="00965DB5" w:rsidRPr="00BC1048" w:rsidRDefault="00965DB5" w:rsidP="00965DB5">
      <w:pPr>
        <w:widowControl w:val="0"/>
        <w:shd w:val="clear" w:color="auto" w:fill="FFFFFF"/>
        <w:tabs>
          <w:tab w:val="left" w:pos="278"/>
        </w:tabs>
        <w:spacing w:after="0" w:line="240" w:lineRule="auto"/>
        <w:ind w:left="178"/>
        <w:jc w:val="both"/>
        <w:rPr>
          <w:color w:val="auto"/>
          <w:sz w:val="24"/>
          <w:szCs w:val="24"/>
          <w:lang w:val="pl-PL"/>
        </w:rPr>
      </w:pPr>
    </w:p>
    <w:p w:rsidR="003E7CE5" w:rsidRPr="00BC1048" w:rsidRDefault="00BC1048">
      <w:pPr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 xml:space="preserve">ROZDZIAŁ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de-DE"/>
        </w:rPr>
        <w:t xml:space="preserve">XIII: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de-DE"/>
        </w:rPr>
        <w:t>ISTOTNE DLA ZAMAWIAJ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pl-PL"/>
        </w:rPr>
        <w:t>ĄCEGO POSTANOWIENIA, KTÓRE ZOSTANĄ WPROWADZONE DO TREŚ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de-DE"/>
        </w:rPr>
        <w:t>CI ZAWIERANEJ UMOWY W SPRAWIE ZAM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pl-PL"/>
        </w:rPr>
        <w:t>Ó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de-DE"/>
        </w:rPr>
        <w:t>WIENIA PUBLICZNEGO, OG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pl-PL"/>
        </w:rPr>
        <w:t>ÓLNE WARUNKI UMOWY ALBO WZÓR UMOWY, JEŻ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de-DE"/>
        </w:rPr>
        <w:t>ELI ZAMAWIAJ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pl-PL"/>
        </w:rPr>
        <w:t>ĄCY WYMAGA OD WYKONAWCY, ABY ZAWARŁ Z 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fr-FR"/>
        </w:rPr>
        <w:t>NIM UMOW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pl-PL"/>
        </w:rPr>
        <w:t xml:space="preserve">Ę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de-DE"/>
        </w:rPr>
        <w:t>W SPRAWIE ZAM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pl-PL"/>
        </w:rPr>
        <w:t>Ó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de-DE"/>
        </w:rPr>
        <w:t xml:space="preserve">WIENIA PUBLICZNEGO NA TAKICH WARUNKACH </w:t>
      </w:r>
    </w:p>
    <w:p w:rsidR="003E7CE5" w:rsidRPr="00BC1048" w:rsidRDefault="00BC1048" w:rsidP="00BC1048">
      <w:pPr>
        <w:pStyle w:val="Akapitzlist"/>
        <w:numPr>
          <w:ilvl w:val="0"/>
          <w:numId w:val="49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color w:val="auto"/>
          <w:sz w:val="24"/>
          <w:szCs w:val="24"/>
        </w:rPr>
        <w:t xml:space="preserve"> Zawarcie umowy nastąpi z uwzględnieniem istotnych dla stron postanowień, </w:t>
      </w:r>
      <w:proofErr w:type="spellStart"/>
      <w:r w:rsidRPr="00BC1048">
        <w:rPr>
          <w:color w:val="auto"/>
          <w:sz w:val="24"/>
          <w:szCs w:val="24"/>
        </w:rPr>
        <w:t>kt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</w:rPr>
        <w:t>re zostały   określone w Istotnych Postanowieniach Umowy stanowiących załącznik nr 4 do IWZ.</w:t>
      </w:r>
    </w:p>
    <w:p w:rsidR="003E7CE5" w:rsidRPr="00BC1048" w:rsidRDefault="003E7CE5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</w:p>
    <w:p w:rsidR="003E7CE5" w:rsidRPr="00BC1048" w:rsidRDefault="00BC1048" w:rsidP="00BC1048">
      <w:pPr>
        <w:pStyle w:val="Akapitzlist"/>
        <w:numPr>
          <w:ilvl w:val="0"/>
          <w:numId w:val="49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color w:val="auto"/>
          <w:sz w:val="24"/>
          <w:szCs w:val="24"/>
        </w:rPr>
        <w:t xml:space="preserve"> W przypadku gdy Wykonawca, </w:t>
      </w:r>
      <w:proofErr w:type="spellStart"/>
      <w:r w:rsidRPr="00BC1048">
        <w:rPr>
          <w:color w:val="auto"/>
          <w:sz w:val="24"/>
          <w:szCs w:val="24"/>
        </w:rPr>
        <w:t>kt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</w:rPr>
        <w:t>rego</w:t>
      </w:r>
      <w:proofErr w:type="spellEnd"/>
      <w:r w:rsidRPr="00BC1048">
        <w:rPr>
          <w:color w:val="auto"/>
          <w:sz w:val="24"/>
          <w:szCs w:val="24"/>
        </w:rPr>
        <w:t xml:space="preserve"> oferta została wybrana jako najkorzystniejsza  uchyla się od zawarcia umowy, Zamawiający będzie m</w:t>
      </w:r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proofErr w:type="spellStart"/>
      <w:r w:rsidRPr="00BC1048">
        <w:rPr>
          <w:color w:val="auto"/>
          <w:sz w:val="24"/>
          <w:szCs w:val="24"/>
        </w:rPr>
        <w:t>gł</w:t>
      </w:r>
      <w:proofErr w:type="spellEnd"/>
      <w:r w:rsidRPr="00BC1048">
        <w:rPr>
          <w:color w:val="auto"/>
          <w:sz w:val="24"/>
          <w:szCs w:val="24"/>
        </w:rPr>
        <w:t xml:space="preserve"> wybrać </w:t>
      </w:r>
      <w:r w:rsidRPr="00BC1048">
        <w:rPr>
          <w:rStyle w:val="Brak"/>
          <w:color w:val="auto"/>
          <w:sz w:val="24"/>
          <w:szCs w:val="24"/>
          <w:lang w:val="pt-PT"/>
        </w:rPr>
        <w:t>ofert</w:t>
      </w:r>
      <w:r w:rsidRPr="00BC1048">
        <w:rPr>
          <w:color w:val="auto"/>
          <w:sz w:val="24"/>
          <w:szCs w:val="24"/>
        </w:rPr>
        <w:t xml:space="preserve">ę najkorzystniejszą </w:t>
      </w:r>
      <w:proofErr w:type="spellStart"/>
      <w:r w:rsidRPr="00BC1048">
        <w:rPr>
          <w:color w:val="auto"/>
          <w:sz w:val="24"/>
          <w:szCs w:val="24"/>
        </w:rPr>
        <w:t>spośr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color w:val="auto"/>
          <w:sz w:val="24"/>
          <w:szCs w:val="24"/>
        </w:rPr>
        <w:t xml:space="preserve">d pozostałych ofert.   </w:t>
      </w:r>
    </w:p>
    <w:p w:rsidR="003E7CE5" w:rsidRPr="00BC1048" w:rsidRDefault="00BC1048" w:rsidP="00BC1048">
      <w:pPr>
        <w:pStyle w:val="Akapitzlist"/>
        <w:numPr>
          <w:ilvl w:val="0"/>
          <w:numId w:val="49"/>
        </w:numPr>
        <w:spacing w:line="240" w:lineRule="auto"/>
        <w:jc w:val="both"/>
        <w:rPr>
          <w:color w:val="auto"/>
          <w:sz w:val="24"/>
          <w:szCs w:val="24"/>
        </w:rPr>
      </w:pPr>
      <w:r w:rsidRPr="00BC1048">
        <w:rPr>
          <w:color w:val="auto"/>
          <w:sz w:val="24"/>
          <w:szCs w:val="24"/>
        </w:rPr>
        <w:t xml:space="preserve">Na podstawie art. 144 ust. 1 pkt 1 ustawy PZP, Zamawiający przewiduje możliwość dokonania istotnych zmian postanowień umowy zawartej z wybranym Wykonawcą </w:t>
      </w:r>
      <w:r>
        <w:rPr>
          <w:color w:val="auto"/>
          <w:sz w:val="24"/>
          <w:szCs w:val="24"/>
        </w:rPr>
        <w:t xml:space="preserve">                          </w:t>
      </w:r>
      <w:r w:rsidRPr="00BC1048">
        <w:rPr>
          <w:color w:val="auto"/>
          <w:sz w:val="24"/>
          <w:szCs w:val="24"/>
        </w:rPr>
        <w:t>w przypadkach określonych w pkt. 21 Załącznika nr 4 do IWZ pn. „Istotne postanowienia umowy”.</w:t>
      </w:r>
    </w:p>
    <w:p w:rsidR="003E7CE5" w:rsidRPr="00BC1048" w:rsidRDefault="003E7CE5">
      <w:pPr>
        <w:pStyle w:val="Domylne"/>
        <w:jc w:val="both"/>
        <w:rPr>
          <w:rFonts w:ascii="Arial Narrow" w:eastAsia="Arial Narrow" w:hAnsi="Arial Narrow" w:cs="Arial Narrow"/>
          <w:color w:val="auto"/>
          <w:u w:color="FF0000"/>
        </w:rPr>
      </w:pPr>
    </w:p>
    <w:p w:rsidR="003E7CE5" w:rsidRPr="00BC1048" w:rsidRDefault="003E7CE5">
      <w:pPr>
        <w:spacing w:line="240" w:lineRule="auto"/>
        <w:jc w:val="both"/>
        <w:rPr>
          <w:color w:val="auto"/>
          <w:sz w:val="24"/>
          <w:szCs w:val="24"/>
        </w:rPr>
      </w:pPr>
    </w:p>
    <w:p w:rsidR="003E7CE5" w:rsidRPr="00BC1048" w:rsidRDefault="00BC1048">
      <w:pPr>
        <w:suppressAutoHyphens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de-DE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 xml:space="preserve">ROZDZIAŁ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de-DE"/>
        </w:rPr>
        <w:t xml:space="preserve">XIV: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pt-PT"/>
        </w:rPr>
        <w:t xml:space="preserve">POUCZENIE O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pl-PL"/>
        </w:rPr>
        <w:t>Ś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de-DE"/>
        </w:rPr>
        <w:t>RODKACH OCHRONY PRAWNEJ PRZYS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pl-PL"/>
        </w:rPr>
        <w:t>ŁUGUJĄCYCH WYKONAWCY W TOKU POSTĘPOWANIA O UDZIELENIE ZAMÓ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de-DE"/>
        </w:rPr>
        <w:t>WIENIA PUBLICZNEGO</w:t>
      </w: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1. Środki ochrony prawnej określone w ustawie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Pzp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przysługują wykonawcy, jeżeli ma lub miał interes w uzyskaniu danego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wienia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oraz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poni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sł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lub może ponieść szkodę w wyniku naruszenia przez zamawiającego przepis</w:t>
      </w:r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w ustawy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Pzp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.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2. Środki ochrony prawnej wobec ogłoszenia o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wieniu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oraz istotnych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warunk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w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wienia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przysługują r</w:t>
      </w:r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wnież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organizacjom, wpisanym na listę, o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kt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rej mowa w art. 154 pkt 5 ustawy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Pzp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.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3. Odwołanie przysługuje wyłącznie od niezgodnej z przepisami ustawy czynności zamawiającego podjętej w postępowaniu o udzielenie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wienia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lub zaniechania czynności, do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kt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rej zamawiający jest zobowiązany na podstawie ustawy.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4. Ponieważ wartość niniejszego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wienia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jest mniejsza niż kwoty określone w przepisach wydanych na podstawie art. 11 ust. 8 ustawy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Pzp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, odwołanie przysługuje wobec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czynnoś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it-IT"/>
        </w:rPr>
        <w:t>ci: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ind w:left="785"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1) określenia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warunk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 udziału w postępowaniu;</w:t>
      </w:r>
    </w:p>
    <w:p w:rsidR="003E7CE5" w:rsidRPr="00BC1048" w:rsidRDefault="00BC1048">
      <w:pPr>
        <w:pStyle w:val="Domylne"/>
        <w:suppressAutoHyphens/>
        <w:ind w:left="785"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2) wykluczenia z postępowania o udzielenie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wienia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;</w:t>
      </w:r>
    </w:p>
    <w:p w:rsidR="003E7CE5" w:rsidRPr="00BC1048" w:rsidRDefault="00BC1048">
      <w:pPr>
        <w:pStyle w:val="Domylne"/>
        <w:suppressAutoHyphens/>
        <w:ind w:left="785"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3) odrzucenia oferty;</w:t>
      </w:r>
    </w:p>
    <w:p w:rsidR="003E7CE5" w:rsidRPr="00BC1048" w:rsidRDefault="00BC1048">
      <w:pPr>
        <w:pStyle w:val="Domylne"/>
        <w:suppressAutoHyphens/>
        <w:ind w:left="785"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4) opisu przedmiotu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wienia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;</w:t>
      </w:r>
    </w:p>
    <w:p w:rsidR="003E7CE5" w:rsidRPr="00BC1048" w:rsidRDefault="00BC1048">
      <w:pPr>
        <w:pStyle w:val="Domylne"/>
        <w:suppressAutoHyphens/>
        <w:ind w:left="785"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5) wyboru najkorzystniejszej oferty.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5. Odwołanie wnosi się do Prezesa Izby w formie pisemnej w postaci papierowej albo w postaci elektronicznej, opatrzone odpowiednio własnoręcznym podpisem albo kwalifikowanym podpisem elektronicznym.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6. Odwołujący przesyła kopię odwołania zamawiającemu przed upływem terminu </w:t>
      </w:r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                                        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do wniesienia odwołania w taki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spos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b, aby m</w:t>
      </w:r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gł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on zapoznać się z jego treścią przed upływem tego terminu. Domniemywa się, iż zamawiający m</w:t>
      </w:r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gł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zapoznać się z treścią odwołania przed upływem terminu do jego wniesienia, jeżeli przesłanie jego kopii nastąpiło przed upływem terminu do jego wniesienia przy użyciu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środk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 komunikacji elektronicznej.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lastRenderedPageBreak/>
        <w:t xml:space="preserve">7. Terminy wniesienia odwołania określono w art.182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Pzp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.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Style w:val="Brak"/>
          <w:rFonts w:ascii="Arial Narrow" w:eastAsia="Arial Narrow" w:hAnsi="Arial Narrow" w:cs="Arial Narrow"/>
          <w:color w:val="auto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8. Szczegóły dotyczące procedury odwoławczej zawarte są w ustawie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Pzp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od art. 179. Wykonawca może pozyskać dodatkowe informacje w tym względzie ze strony internetowej Urzędu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wień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Publicznych: www.uzp.gov.pl</w:t>
      </w:r>
    </w:p>
    <w:p w:rsidR="003E7CE5" w:rsidRPr="00BC1048" w:rsidRDefault="003E7CE5">
      <w:pPr>
        <w:pStyle w:val="Domylne"/>
        <w:suppressAutoHyphens/>
        <w:jc w:val="both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u w:color="FF0000"/>
          <w:lang w:val="de-DE"/>
        </w:rPr>
      </w:pPr>
    </w:p>
    <w:p w:rsidR="003E7CE5" w:rsidRPr="00BC1048" w:rsidRDefault="00BC1048">
      <w:pPr>
        <w:suppressAutoHyphens/>
        <w:rPr>
          <w:rStyle w:val="Brak"/>
          <w:rFonts w:ascii="Helvetica" w:eastAsia="Helvetica" w:hAnsi="Helvetica" w:cs="Helvetica"/>
          <w:color w:val="auto"/>
          <w:sz w:val="24"/>
          <w:szCs w:val="24"/>
          <w:lang w:val="pl-PL"/>
        </w:rPr>
      </w:pP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 xml:space="preserve">ROZDZIAŁ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de-DE"/>
        </w:rPr>
        <w:t xml:space="preserve">XV: 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de-DE"/>
        </w:rPr>
        <w:t>KLAUZULA INFORMACYJNA Z ART. 13 RODO DOTYCZ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pl-PL"/>
        </w:rPr>
        <w:t>ĄTA PRZETWARZANIA DANYCH OSOBOWYCH W CELU ZWIĄZANYM Z POSTĘPOWANIEM O UDZIELENIE ZAMÓ</w:t>
      </w:r>
      <w:r w:rsidRPr="00BC1048">
        <w:rPr>
          <w:rStyle w:val="Brak"/>
          <w:rFonts w:ascii="Helvetica" w:hAnsi="Helvetica"/>
          <w:b/>
          <w:bCs/>
          <w:color w:val="auto"/>
          <w:sz w:val="24"/>
          <w:szCs w:val="24"/>
          <w:u w:color="FF0000"/>
          <w:lang w:val="de-DE"/>
        </w:rPr>
        <w:t>WIENIA PUBLICZNEGO</w:t>
      </w: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                          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 dnia 27 kwietnia 2016 r. w sprawie ochrony os</w:t>
      </w:r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b fizycznych w związku z przetwarzaniem danych osobowych i w sprawie swobodnego przepływu takich danych oraz uchylenia dyrektywy 95/46/WE (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og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lne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rozporządzenie o ochronie danych) (Dz. Urz. UE L 119 </w:t>
      </w:r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                                     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 04.05.2016, str. 1), dalej „</w:t>
      </w:r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RODO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”, informuję, że: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ind w:left="709" w:hanging="709"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1. administratorem Pani/Pana danych osobowych jest Dyrektor Powiatowego Urzędu Pracy dla Miasta Torunia, ul. Mazowiecka 49a, 87-100 Toruń,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tel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: </w:t>
      </w:r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>56 6580202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2. inspektorem ochrony danych osobowych w Powiatowym Urzędzie Pracy dla Miasta Torunia jest Pan </w:t>
      </w:r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Piotr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>Juzoń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, 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e-mail: </w:t>
      </w:r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>pjuzon@abiData.pl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3. Pani/Pana dane osobowe przetwarzane będą na podstawie art. 6 ust. 1 lit. c RODO w celu związanym z postępowaniem o udzielenie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wienia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publicznego na świadczenie usług pocztowych w obrocie krajowym i zagranicznym na rzecz Powiatowego Urzędu Pracy </w:t>
      </w:r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                            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dla Miasta Torunia przez Wykonawcę – Operatora pocztowego w zakresie przyjmowania, przemieszczania, doręczania a także zwrot</w:t>
      </w:r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 przesyłek niedoręczonych, w rozumieniu ustawy z dnia 23 listopada 2012r. Prawo pocztowe (</w:t>
      </w:r>
      <w:r w:rsidR="008E64C8" w:rsidRPr="00BC1048">
        <w:rPr>
          <w:rStyle w:val="BrakA"/>
          <w:color w:val="auto"/>
          <w:sz w:val="24"/>
          <w:szCs w:val="24"/>
        </w:rPr>
        <w:t xml:space="preserve">Dz. U. z </w:t>
      </w:r>
      <w:r w:rsidR="008E64C8">
        <w:rPr>
          <w:color w:val="auto"/>
          <w:sz w:val="24"/>
          <w:szCs w:val="24"/>
          <w:u w:color="C0504D"/>
        </w:rPr>
        <w:t>2020r., poz. 1041</w:t>
      </w:r>
      <w:r w:rsidR="008E64C8" w:rsidRPr="00BC1048">
        <w:rPr>
          <w:color w:val="auto"/>
          <w:sz w:val="24"/>
          <w:szCs w:val="24"/>
          <w:u w:color="C0504D"/>
        </w:rPr>
        <w:t>.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), prowadzonym na podstawie art. 138o ustawy z dnia 29 stycznia 2004 r. – Prawo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wień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publicznych (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t.j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. Dz. U. z 201</w:t>
      </w:r>
      <w:r w:rsidR="00965DB5">
        <w:rPr>
          <w:rFonts w:ascii="Calibri" w:eastAsia="Calibri" w:hAnsi="Calibri" w:cs="Calibri"/>
          <w:color w:val="auto"/>
          <w:sz w:val="24"/>
          <w:szCs w:val="24"/>
          <w:u w:color="000000"/>
        </w:rPr>
        <w:t>9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poz. 1</w:t>
      </w:r>
      <w:r w:rsidR="00965DB5">
        <w:rPr>
          <w:rFonts w:ascii="Calibri" w:eastAsia="Calibri" w:hAnsi="Calibri" w:cs="Calibri"/>
          <w:color w:val="auto"/>
          <w:sz w:val="24"/>
          <w:szCs w:val="24"/>
          <w:u w:color="000000"/>
        </w:rPr>
        <w:t>843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ze zm.), dalej „ustawa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Pzp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”;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4. odbiorcami Pani/Pana danych osobowych będą osoby lub podmioty,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kt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rym udostępniona zostanie dokumentacja postępowania w oparciu o ustawę o dostępie do informacji publicznej z dnia 6 września 2001r. (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t.j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. Dz.U. 201</w:t>
      </w:r>
      <w:r w:rsidR="00965DB5">
        <w:rPr>
          <w:rFonts w:ascii="Calibri" w:eastAsia="Calibri" w:hAnsi="Calibri" w:cs="Calibri"/>
          <w:color w:val="auto"/>
          <w:sz w:val="24"/>
          <w:szCs w:val="24"/>
          <w:u w:color="000000"/>
        </w:rPr>
        <w:t>9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poz. </w:t>
      </w:r>
      <w:r w:rsidR="00965DB5">
        <w:rPr>
          <w:rFonts w:ascii="Calibri" w:eastAsia="Calibri" w:hAnsi="Calibri" w:cs="Calibri"/>
          <w:color w:val="auto"/>
          <w:sz w:val="24"/>
          <w:szCs w:val="24"/>
          <w:u w:color="000000"/>
        </w:rPr>
        <w:t>1429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z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późn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. zm.)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5. zgodnie z przepisami wewnętrznymi Zamawiającego Pani/Pana dane osobowe będą przechowywane przez okres 5 lat, licząc od pierwszego stycznia roku następującego po roku, w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kt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rym zakończył</w:t>
      </w:r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it-IT"/>
        </w:rPr>
        <w:t>o si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ę postępowanie o udzielenie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wienia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; umowa przechowywana będzie przez okres 10 lat, licząc od pierwszego stycznia roku następującego po roku, w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kt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rym została zawarta.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Pzp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, związanym</w:t>
      </w:r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                   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z udziałem w postępowaniu o udzielenie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zam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wienia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publicznego; konsekwencje niepodania określonych danych wynikają z ustawy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Pzp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;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lastRenderedPageBreak/>
        <w:t>7.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ab/>
        <w:t xml:space="preserve">w odniesieniu do Pani/Pana danych osobowych decyzje nie będą podejmowane </w:t>
      </w:r>
      <w:r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                             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w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spos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b zautomatyzowany, stosowanie do art. 22 RODO;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 w:rsidP="00BC1048">
      <w:pPr>
        <w:pStyle w:val="Domylne"/>
        <w:numPr>
          <w:ilvl w:val="0"/>
          <w:numId w:val="51"/>
        </w:numPr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posiada Pani/Pan:</w:t>
      </w: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− na podstawie art. 15 RODO prawo dostępu do danych osobowych Pani/Pana dotyczących;</w:t>
      </w: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− na podstawie art. 16 RODO prawo do sprostowania Pani/Pana danych osobowych;</w:t>
      </w: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− na podstawie art. 18 RODO prawo żądania od administratora ograniczenia przetwarzania danych osobowych z zastrzeżeniem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przypadk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w, o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kt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rych</w:t>
      </w:r>
      <w:proofErr w:type="spellEnd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 mowa w art. 18 ust. 2 RODO;</w:t>
      </w: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− prawo do wniesienia skargi do Prezesa Urzędu Ochrony Danych Osobowych, gdy uzna Pani/Pan, że przetwarzanie danych osobowych Pani/Pana dotyczących narusza przepisy RODO;</w:t>
      </w:r>
    </w:p>
    <w:p w:rsidR="003E7CE5" w:rsidRPr="00BC1048" w:rsidRDefault="003E7CE5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9.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ab/>
        <w:t>nie przysługuje Pani/Panu:</w:t>
      </w: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− w związku z art. 17 ust. 3 lit. b, d lub e RODO prawo do usunięcia danych osobowych;</w:t>
      </w: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 xml:space="preserve">− prawo do przenoszenia danych osobowych, o </w:t>
      </w:r>
      <w:proofErr w:type="spellStart"/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kt</w:t>
      </w:r>
      <w:proofErr w:type="spellEnd"/>
      <w:r w:rsidRPr="00BC1048">
        <w:rPr>
          <w:rStyle w:val="Brak"/>
          <w:rFonts w:ascii="Calibri" w:eastAsia="Calibri" w:hAnsi="Calibri" w:cs="Calibri"/>
          <w:color w:val="auto"/>
          <w:sz w:val="24"/>
          <w:szCs w:val="24"/>
          <w:u w:color="000000"/>
          <w:lang w:val="es-ES_tradnl"/>
        </w:rPr>
        <w:t>ó</w:t>
      </w: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rym mowa w art. 20 RODO;</w:t>
      </w:r>
    </w:p>
    <w:p w:rsidR="003E7CE5" w:rsidRPr="00BC1048" w:rsidRDefault="00BC1048">
      <w:pPr>
        <w:pStyle w:val="Domylne"/>
        <w:suppressAutoHyphens/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BC1048">
        <w:rPr>
          <w:rFonts w:ascii="Calibri" w:eastAsia="Calibri" w:hAnsi="Calibri" w:cs="Calibri"/>
          <w:color w:val="auto"/>
          <w:sz w:val="24"/>
          <w:szCs w:val="24"/>
          <w:u w:color="000000"/>
        </w:rPr>
        <w:t>− na podstawie art. 21 RODO prawo sprzeciwu, wobec przetwarzania danych osobowych, gdyż podstawą prawną przetwarzania Pani/Pana danych osobowych jest art. 6 ust. 1 lit. c RODO.</w:t>
      </w:r>
    </w:p>
    <w:p w:rsidR="003E7CE5" w:rsidRPr="00BC1048" w:rsidRDefault="003E7CE5">
      <w:pPr>
        <w:pStyle w:val="Domylne"/>
        <w:suppressAutoHyphens/>
        <w:jc w:val="both"/>
        <w:rPr>
          <w:rStyle w:val="Brak"/>
          <w:rFonts w:ascii="Arial Narrow" w:eastAsia="Arial Narrow" w:hAnsi="Arial Narrow" w:cs="Arial Narrow"/>
          <w:color w:val="auto"/>
          <w:sz w:val="24"/>
          <w:szCs w:val="24"/>
          <w:u w:color="FF0000"/>
        </w:rPr>
      </w:pPr>
    </w:p>
    <w:p w:rsidR="003E7CE5" w:rsidRPr="00BC1048" w:rsidRDefault="003E7CE5">
      <w:pPr>
        <w:pStyle w:val="Domylne"/>
        <w:suppressAutoHyphens/>
        <w:jc w:val="both"/>
        <w:rPr>
          <w:rStyle w:val="BrakA"/>
          <w:rFonts w:ascii="Arial Narrow" w:eastAsia="Arial Narrow" w:hAnsi="Arial Narrow" w:cs="Arial Narrow"/>
          <w:b/>
          <w:bCs/>
          <w:color w:val="auto"/>
          <w:u w:color="FF0000"/>
        </w:rPr>
      </w:pPr>
    </w:p>
    <w:p w:rsidR="003E7CE5" w:rsidRPr="00BC1048" w:rsidRDefault="003E7CE5">
      <w:pPr>
        <w:spacing w:line="240" w:lineRule="auto"/>
        <w:jc w:val="both"/>
        <w:rPr>
          <w:rStyle w:val="BrakA"/>
          <w:color w:val="auto"/>
          <w:sz w:val="24"/>
          <w:szCs w:val="24"/>
          <w:lang w:val="pl-PL"/>
        </w:rPr>
      </w:pPr>
    </w:p>
    <w:p w:rsidR="003E7CE5" w:rsidRPr="00BC1048" w:rsidRDefault="008E64C8">
      <w:pPr>
        <w:spacing w:line="240" w:lineRule="auto"/>
        <w:jc w:val="both"/>
        <w:rPr>
          <w:rStyle w:val="Brak"/>
          <w:rFonts w:ascii="Helvetica" w:eastAsia="Helvetica" w:hAnsi="Helvetica" w:cs="Helvetica"/>
          <w:b/>
          <w:bCs/>
          <w:color w:val="auto"/>
          <w:sz w:val="24"/>
          <w:szCs w:val="24"/>
          <w:lang w:val="pl-PL"/>
        </w:rPr>
      </w:pPr>
      <w:r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ROZDZIAŁ X</w:t>
      </w:r>
      <w:r w:rsidR="00BC1048"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V</w:t>
      </w:r>
      <w:r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I</w:t>
      </w:r>
      <w:r w:rsidR="00BC1048"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pl-PL"/>
        </w:rPr>
        <w:t>: ZAŁĄ</w:t>
      </w:r>
      <w:r w:rsidR="00BC1048" w:rsidRPr="00BC1048">
        <w:rPr>
          <w:rStyle w:val="Brak"/>
          <w:rFonts w:ascii="Helvetica" w:hAnsi="Helvetica"/>
          <w:b/>
          <w:bCs/>
          <w:color w:val="auto"/>
          <w:sz w:val="24"/>
          <w:szCs w:val="24"/>
          <w:lang w:val="de-DE"/>
        </w:rPr>
        <w:t>CZNIKI</w:t>
      </w:r>
    </w:p>
    <w:p w:rsidR="003E7CE5" w:rsidRPr="00BC1048" w:rsidRDefault="00BC1048">
      <w:pPr>
        <w:spacing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Załącznik nr 1 – Formularz ofertowy</w:t>
      </w:r>
    </w:p>
    <w:p w:rsidR="003E7CE5" w:rsidRPr="00BC1048" w:rsidRDefault="00BC1048">
      <w:pPr>
        <w:spacing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Załącznik nr 1a – Formularz cenowy </w:t>
      </w:r>
    </w:p>
    <w:p w:rsidR="003E7CE5" w:rsidRPr="00BC1048" w:rsidRDefault="00BC1048">
      <w:pPr>
        <w:spacing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Załącznik nr 2 – Oświadczenie Wykonawcy o spełnianiu </w:t>
      </w:r>
      <w:proofErr w:type="spellStart"/>
      <w:r w:rsidRPr="00BC1048">
        <w:rPr>
          <w:rStyle w:val="Brak"/>
          <w:color w:val="auto"/>
          <w:sz w:val="24"/>
          <w:szCs w:val="24"/>
          <w:lang w:val="pl-PL"/>
        </w:rPr>
        <w:t>warunk</w:t>
      </w:r>
      <w:proofErr w:type="spellEnd"/>
      <w:r w:rsidRPr="00BC1048">
        <w:rPr>
          <w:rStyle w:val="Brak"/>
          <w:color w:val="auto"/>
          <w:sz w:val="24"/>
          <w:szCs w:val="24"/>
          <w:lang w:val="es-ES_tradnl"/>
        </w:rPr>
        <w:t>ó</w:t>
      </w:r>
      <w:r w:rsidRPr="00BC1048">
        <w:rPr>
          <w:rStyle w:val="Brak"/>
          <w:color w:val="auto"/>
          <w:sz w:val="24"/>
          <w:szCs w:val="24"/>
          <w:lang w:val="pl-PL"/>
        </w:rPr>
        <w:t>w udziału w postępowaniu</w:t>
      </w:r>
    </w:p>
    <w:p w:rsidR="003E7CE5" w:rsidRPr="00BC1048" w:rsidRDefault="00BC1048">
      <w:pPr>
        <w:spacing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Załącznik nr 3 – Oświadczenie Wykonawcy o braku podstaw do wykluczenia</w:t>
      </w:r>
    </w:p>
    <w:p w:rsidR="003E7CE5" w:rsidRPr="00BC1048" w:rsidRDefault="00BC1048">
      <w:pPr>
        <w:spacing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 xml:space="preserve">Załącznik nr 4 – Istotne Postanowienia Umowy </w:t>
      </w:r>
    </w:p>
    <w:p w:rsidR="003E7CE5" w:rsidRPr="00BC1048" w:rsidRDefault="00BC1048">
      <w:pPr>
        <w:spacing w:line="240" w:lineRule="auto"/>
        <w:jc w:val="both"/>
        <w:rPr>
          <w:rStyle w:val="Brak"/>
          <w:color w:val="auto"/>
          <w:sz w:val="24"/>
          <w:szCs w:val="24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Załącznik nr 5 – Oświadczenie dot. przynależności do tej samej grupy kapitałowej</w:t>
      </w:r>
    </w:p>
    <w:p w:rsidR="003E7CE5" w:rsidRPr="00BC1048" w:rsidRDefault="00BC1048">
      <w:pPr>
        <w:spacing w:line="240" w:lineRule="auto"/>
        <w:jc w:val="both"/>
        <w:rPr>
          <w:color w:val="auto"/>
          <w:lang w:val="pl-PL"/>
        </w:rPr>
      </w:pPr>
      <w:r w:rsidRPr="00BC1048">
        <w:rPr>
          <w:rStyle w:val="Brak"/>
          <w:color w:val="auto"/>
          <w:sz w:val="24"/>
          <w:szCs w:val="24"/>
          <w:lang w:val="pl-PL"/>
        </w:rPr>
        <w:t>Załącznik nr 5a – Oświadczenie dot. braku przynależności do tej samej grupy kapitałowej</w:t>
      </w:r>
    </w:p>
    <w:sectPr w:rsidR="003E7CE5" w:rsidRPr="00BC1048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F5" w:rsidRDefault="00EF2DF5">
      <w:pPr>
        <w:spacing w:after="0" w:line="240" w:lineRule="auto"/>
      </w:pPr>
      <w:r>
        <w:separator/>
      </w:r>
    </w:p>
  </w:endnote>
  <w:endnote w:type="continuationSeparator" w:id="0">
    <w:p w:rsidR="00EF2DF5" w:rsidRDefault="00EF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628922"/>
      <w:docPartObj>
        <w:docPartGallery w:val="Page Numbers (Bottom of Page)"/>
        <w:docPartUnique/>
      </w:docPartObj>
    </w:sdtPr>
    <w:sdtEndPr/>
    <w:sdtContent>
      <w:p w:rsidR="00721E21" w:rsidRDefault="00721E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F7" w:rsidRPr="00BD72F7">
          <w:rPr>
            <w:noProof/>
            <w:lang w:val="pl-PL"/>
          </w:rPr>
          <w:t>16</w:t>
        </w:r>
        <w:r>
          <w:fldChar w:fldCharType="end"/>
        </w:r>
      </w:p>
    </w:sdtContent>
  </w:sdt>
  <w:p w:rsidR="003E7CE5" w:rsidRDefault="003E7CE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F5" w:rsidRDefault="00EF2DF5">
      <w:pPr>
        <w:spacing w:after="0" w:line="240" w:lineRule="auto"/>
      </w:pPr>
      <w:r>
        <w:separator/>
      </w:r>
    </w:p>
  </w:footnote>
  <w:footnote w:type="continuationSeparator" w:id="0">
    <w:p w:rsidR="00EF2DF5" w:rsidRDefault="00EF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7FE"/>
    <w:multiLevelType w:val="hybridMultilevel"/>
    <w:tmpl w:val="3EDE30A8"/>
    <w:numStyleLink w:val="Zaimportowanystyl45"/>
  </w:abstractNum>
  <w:abstractNum w:abstractNumId="1" w15:restartNumberingAfterBreak="0">
    <w:nsid w:val="030C0E0B"/>
    <w:multiLevelType w:val="multilevel"/>
    <w:tmpl w:val="8B8E45FE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947" w:hanging="9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307" w:hanging="1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667" w:hanging="1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2027" w:hanging="20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E16BAE"/>
    <w:multiLevelType w:val="hybridMultilevel"/>
    <w:tmpl w:val="6D62D466"/>
    <w:styleLink w:val="Zaimportowanystyl11"/>
    <w:lvl w:ilvl="0" w:tplc="DBA872F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4B6B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EF606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A78D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A4D47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2DE02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7CB7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A423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AEF50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5278D8"/>
    <w:multiLevelType w:val="hybridMultilevel"/>
    <w:tmpl w:val="9162F680"/>
    <w:styleLink w:val="Zaimportowanystyl3"/>
    <w:lvl w:ilvl="0" w:tplc="252EB48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2DC5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0652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AD70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6B69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266C4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46748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4BF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CEFA8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0A09DD"/>
    <w:multiLevelType w:val="hybridMultilevel"/>
    <w:tmpl w:val="490CE5CE"/>
    <w:styleLink w:val="Zaimportowanystyl10"/>
    <w:lvl w:ilvl="0" w:tplc="C54CB136">
      <w:start w:val="1"/>
      <w:numFmt w:val="decimal"/>
      <w:lvlText w:val="%1."/>
      <w:lvlJc w:val="left"/>
      <w:pPr>
        <w:ind w:left="61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4AD44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8CA44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240B70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0E290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E2AE8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C2B60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A0882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A04CA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10593B"/>
    <w:multiLevelType w:val="hybridMultilevel"/>
    <w:tmpl w:val="DB18A40E"/>
    <w:styleLink w:val="Zaimportowanystyl9"/>
    <w:lvl w:ilvl="0" w:tplc="34782F88">
      <w:start w:val="1"/>
      <w:numFmt w:val="decimal"/>
      <w:lvlText w:val="%1."/>
      <w:lvlJc w:val="left"/>
      <w:pPr>
        <w:tabs>
          <w:tab w:val="num" w:pos="298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2BB42">
      <w:start w:val="1"/>
      <w:numFmt w:val="lowerLetter"/>
      <w:lvlText w:val="%2."/>
      <w:lvlJc w:val="left"/>
      <w:pPr>
        <w:tabs>
          <w:tab w:val="left" w:pos="298"/>
          <w:tab w:val="num" w:pos="1146"/>
        </w:tabs>
        <w:ind w:left="127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A8354">
      <w:start w:val="1"/>
      <w:numFmt w:val="lowerRoman"/>
      <w:lvlText w:val="%3."/>
      <w:lvlJc w:val="left"/>
      <w:pPr>
        <w:tabs>
          <w:tab w:val="left" w:pos="298"/>
          <w:tab w:val="num" w:pos="1866"/>
        </w:tabs>
        <w:ind w:left="1994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2CB82">
      <w:start w:val="1"/>
      <w:numFmt w:val="decimal"/>
      <w:lvlText w:val="%4."/>
      <w:lvlJc w:val="left"/>
      <w:pPr>
        <w:tabs>
          <w:tab w:val="left" w:pos="298"/>
          <w:tab w:val="num" w:pos="2586"/>
        </w:tabs>
        <w:ind w:left="271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4E3CA">
      <w:start w:val="1"/>
      <w:numFmt w:val="lowerLetter"/>
      <w:lvlText w:val="%5."/>
      <w:lvlJc w:val="left"/>
      <w:pPr>
        <w:tabs>
          <w:tab w:val="left" w:pos="298"/>
          <w:tab w:val="num" w:pos="3306"/>
        </w:tabs>
        <w:ind w:left="343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E1494">
      <w:start w:val="1"/>
      <w:numFmt w:val="lowerRoman"/>
      <w:lvlText w:val="%6."/>
      <w:lvlJc w:val="left"/>
      <w:pPr>
        <w:tabs>
          <w:tab w:val="left" w:pos="298"/>
          <w:tab w:val="num" w:pos="4026"/>
        </w:tabs>
        <w:ind w:left="4154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1CC932">
      <w:start w:val="1"/>
      <w:numFmt w:val="decimal"/>
      <w:lvlText w:val="%7."/>
      <w:lvlJc w:val="left"/>
      <w:pPr>
        <w:tabs>
          <w:tab w:val="left" w:pos="298"/>
          <w:tab w:val="num" w:pos="4746"/>
        </w:tabs>
        <w:ind w:left="487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C255D6">
      <w:start w:val="1"/>
      <w:numFmt w:val="lowerLetter"/>
      <w:lvlText w:val="%8."/>
      <w:lvlJc w:val="left"/>
      <w:pPr>
        <w:tabs>
          <w:tab w:val="left" w:pos="298"/>
          <w:tab w:val="num" w:pos="5466"/>
        </w:tabs>
        <w:ind w:left="559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EE87C">
      <w:start w:val="1"/>
      <w:numFmt w:val="lowerRoman"/>
      <w:lvlText w:val="%9."/>
      <w:lvlJc w:val="left"/>
      <w:pPr>
        <w:tabs>
          <w:tab w:val="left" w:pos="298"/>
          <w:tab w:val="num" w:pos="6186"/>
        </w:tabs>
        <w:ind w:left="6314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124BA0"/>
    <w:multiLevelType w:val="hybridMultilevel"/>
    <w:tmpl w:val="B144F2C6"/>
    <w:numStyleLink w:val="Zaimportowanystyl15"/>
  </w:abstractNum>
  <w:abstractNum w:abstractNumId="7" w15:restartNumberingAfterBreak="0">
    <w:nsid w:val="0DA47EE1"/>
    <w:multiLevelType w:val="hybridMultilevel"/>
    <w:tmpl w:val="8000F744"/>
    <w:styleLink w:val="Zaimportowanystyl100"/>
    <w:lvl w:ilvl="0" w:tplc="B0322186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8C588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427746">
      <w:start w:val="1"/>
      <w:numFmt w:val="lowerRoman"/>
      <w:lvlText w:val="%3."/>
      <w:lvlJc w:val="left"/>
      <w:pPr>
        <w:tabs>
          <w:tab w:val="left" w:pos="36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84AA7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A801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C4D63A">
      <w:start w:val="1"/>
      <w:numFmt w:val="lowerRoman"/>
      <w:lvlText w:val="%6."/>
      <w:lvlJc w:val="left"/>
      <w:pPr>
        <w:tabs>
          <w:tab w:val="left" w:pos="36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1A098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0E466C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1CB322">
      <w:start w:val="1"/>
      <w:numFmt w:val="lowerRoman"/>
      <w:lvlText w:val="%9."/>
      <w:lvlJc w:val="left"/>
      <w:pPr>
        <w:tabs>
          <w:tab w:val="left" w:pos="36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3547DD"/>
    <w:multiLevelType w:val="hybridMultilevel"/>
    <w:tmpl w:val="6A5A6E34"/>
    <w:styleLink w:val="Zaimportowanystyl13"/>
    <w:lvl w:ilvl="0" w:tplc="2CD8D69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E35A8">
      <w:start w:val="1"/>
      <w:numFmt w:val="lowerLetter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201E">
      <w:start w:val="1"/>
      <w:numFmt w:val="lowerRoman"/>
      <w:lvlText w:val="%3."/>
      <w:lvlJc w:val="left"/>
      <w:pPr>
        <w:ind w:left="1866" w:hanging="3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D28BEC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2297BE">
      <w:start w:val="1"/>
      <w:numFmt w:val="lowerLetter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EEBBB0">
      <w:start w:val="1"/>
      <w:numFmt w:val="lowerRoman"/>
      <w:lvlText w:val="%6."/>
      <w:lvlJc w:val="left"/>
      <w:pPr>
        <w:ind w:left="4026" w:hanging="3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6C30D4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E2B7C0">
      <w:start w:val="1"/>
      <w:numFmt w:val="lowerLetter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120E48">
      <w:start w:val="1"/>
      <w:numFmt w:val="lowerRoman"/>
      <w:lvlText w:val="%9."/>
      <w:lvlJc w:val="left"/>
      <w:pPr>
        <w:ind w:left="6186" w:hanging="3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515CF5"/>
    <w:multiLevelType w:val="hybridMultilevel"/>
    <w:tmpl w:val="9162F680"/>
    <w:numStyleLink w:val="Zaimportowanystyl3"/>
  </w:abstractNum>
  <w:abstractNum w:abstractNumId="10" w15:restartNumberingAfterBreak="0">
    <w:nsid w:val="1EF96A8C"/>
    <w:multiLevelType w:val="hybridMultilevel"/>
    <w:tmpl w:val="B144F2C6"/>
    <w:styleLink w:val="Zaimportowanystyl15"/>
    <w:lvl w:ilvl="0" w:tplc="4350CFC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2CD146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EEB582">
      <w:start w:val="1"/>
      <w:numFmt w:val="lowerRoman"/>
      <w:lvlText w:val="%3."/>
      <w:lvlJc w:val="left"/>
      <w:pPr>
        <w:ind w:left="1440" w:hanging="6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583540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F6804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29FE2">
      <w:start w:val="1"/>
      <w:numFmt w:val="lowerRoman"/>
      <w:lvlText w:val="%6."/>
      <w:lvlJc w:val="left"/>
      <w:pPr>
        <w:ind w:left="3600" w:hanging="6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94EC8C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0DAE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A8DA68">
      <w:start w:val="1"/>
      <w:numFmt w:val="lowerRoman"/>
      <w:lvlText w:val="%9."/>
      <w:lvlJc w:val="left"/>
      <w:pPr>
        <w:ind w:left="5760" w:hanging="5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930623"/>
    <w:multiLevelType w:val="hybridMultilevel"/>
    <w:tmpl w:val="5D7261D8"/>
    <w:numStyleLink w:val="Zaimportowanystyl1"/>
  </w:abstractNum>
  <w:abstractNum w:abstractNumId="12" w15:restartNumberingAfterBreak="0">
    <w:nsid w:val="25196C6F"/>
    <w:multiLevelType w:val="hybridMultilevel"/>
    <w:tmpl w:val="6FEAC53A"/>
    <w:styleLink w:val="Zaimportowanystyl6"/>
    <w:lvl w:ilvl="0" w:tplc="E91A4A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A4F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F2B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6CB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E93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D6371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2E0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606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4ADB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927402"/>
    <w:multiLevelType w:val="hybridMultilevel"/>
    <w:tmpl w:val="864ECD78"/>
    <w:styleLink w:val="Zaimportowanystyl17"/>
    <w:lvl w:ilvl="0" w:tplc="270424C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26F8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68B12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2EB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6B61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42742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A48B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4A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6CD92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E70D07"/>
    <w:multiLevelType w:val="hybridMultilevel"/>
    <w:tmpl w:val="CFA0CFAE"/>
    <w:numStyleLink w:val="Zaimportowanystyl14"/>
  </w:abstractNum>
  <w:abstractNum w:abstractNumId="15" w15:restartNumberingAfterBreak="0">
    <w:nsid w:val="35E4242B"/>
    <w:multiLevelType w:val="hybridMultilevel"/>
    <w:tmpl w:val="FB326DEE"/>
    <w:numStyleLink w:val="Zaimportowanystyl16"/>
  </w:abstractNum>
  <w:abstractNum w:abstractNumId="16" w15:restartNumberingAfterBreak="0">
    <w:nsid w:val="37BB434E"/>
    <w:multiLevelType w:val="hybridMultilevel"/>
    <w:tmpl w:val="75C8EA8E"/>
    <w:styleLink w:val="Punktory"/>
    <w:lvl w:ilvl="0" w:tplc="E8E657E0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0E3FB8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066B0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0C6674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4EFE0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248C6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AA0A4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07D2A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9209BA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6A5849"/>
    <w:multiLevelType w:val="hybridMultilevel"/>
    <w:tmpl w:val="B71AD7D0"/>
    <w:numStyleLink w:val="Zaimportowanystyl7"/>
  </w:abstractNum>
  <w:abstractNum w:abstractNumId="18" w15:restartNumberingAfterBreak="0">
    <w:nsid w:val="3A256C53"/>
    <w:multiLevelType w:val="hybridMultilevel"/>
    <w:tmpl w:val="CFA0CFAE"/>
    <w:styleLink w:val="Zaimportowanystyl14"/>
    <w:lvl w:ilvl="0" w:tplc="FDF083F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EE1CBE">
      <w:start w:val="1"/>
      <w:numFmt w:val="lowerLetter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3491A6">
      <w:start w:val="1"/>
      <w:numFmt w:val="lowerRoman"/>
      <w:lvlText w:val="%3."/>
      <w:lvlJc w:val="left"/>
      <w:pPr>
        <w:ind w:left="1866" w:hanging="3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BECE66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2E2226">
      <w:start w:val="1"/>
      <w:numFmt w:val="lowerLetter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3EB93C">
      <w:start w:val="1"/>
      <w:numFmt w:val="lowerRoman"/>
      <w:lvlText w:val="%6."/>
      <w:lvlJc w:val="left"/>
      <w:pPr>
        <w:ind w:left="4026" w:hanging="3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8CE588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BA439A">
      <w:start w:val="1"/>
      <w:numFmt w:val="lowerLetter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167962">
      <w:start w:val="1"/>
      <w:numFmt w:val="lowerRoman"/>
      <w:lvlText w:val="%9."/>
      <w:lvlJc w:val="left"/>
      <w:pPr>
        <w:ind w:left="6186" w:hanging="3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04E33B1"/>
    <w:multiLevelType w:val="hybridMultilevel"/>
    <w:tmpl w:val="79D45DDE"/>
    <w:styleLink w:val="Zaimportowanystyl5"/>
    <w:lvl w:ilvl="0" w:tplc="873A30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8D95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C8C92">
      <w:start w:val="1"/>
      <w:numFmt w:val="lowerRoman"/>
      <w:lvlText w:val="%3."/>
      <w:lvlJc w:val="left"/>
      <w:pPr>
        <w:ind w:left="216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8BDE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E2D3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0A7CE">
      <w:start w:val="1"/>
      <w:numFmt w:val="lowerRoman"/>
      <w:lvlText w:val="%6."/>
      <w:lvlJc w:val="left"/>
      <w:pPr>
        <w:ind w:left="432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A12F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8435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ABBB6">
      <w:start w:val="1"/>
      <w:numFmt w:val="lowerRoman"/>
      <w:lvlText w:val="%9."/>
      <w:lvlJc w:val="left"/>
      <w:pPr>
        <w:ind w:left="648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FE2032"/>
    <w:multiLevelType w:val="hybridMultilevel"/>
    <w:tmpl w:val="5CDA75CE"/>
    <w:numStyleLink w:val="Zaimportowanystyl4"/>
  </w:abstractNum>
  <w:abstractNum w:abstractNumId="21" w15:restartNumberingAfterBreak="0">
    <w:nsid w:val="420D3640"/>
    <w:multiLevelType w:val="hybridMultilevel"/>
    <w:tmpl w:val="FB326DEE"/>
    <w:styleLink w:val="Zaimportowanystyl16"/>
    <w:lvl w:ilvl="0" w:tplc="CE169CCA">
      <w:start w:val="1"/>
      <w:numFmt w:val="decimal"/>
      <w:suff w:val="nothing"/>
      <w:lvlText w:val="%1."/>
      <w:lvlJc w:val="left"/>
      <w:pPr>
        <w:ind w:left="17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8BF48">
      <w:start w:val="1"/>
      <w:numFmt w:val="decimal"/>
      <w:lvlText w:val="%2)"/>
      <w:lvlJc w:val="left"/>
      <w:pPr>
        <w:tabs>
          <w:tab w:val="num" w:pos="1440"/>
        </w:tabs>
        <w:ind w:left="1498" w:hanging="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676B6">
      <w:start w:val="1"/>
      <w:numFmt w:val="lowerRoman"/>
      <w:lvlText w:val="%3."/>
      <w:lvlJc w:val="left"/>
      <w:pPr>
        <w:tabs>
          <w:tab w:val="num" w:pos="2160"/>
        </w:tabs>
        <w:ind w:left="2218" w:hanging="3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4D88E">
      <w:start w:val="1"/>
      <w:numFmt w:val="decimal"/>
      <w:lvlText w:val="%4."/>
      <w:lvlJc w:val="left"/>
      <w:pPr>
        <w:tabs>
          <w:tab w:val="num" w:pos="2880"/>
        </w:tabs>
        <w:ind w:left="2938" w:hanging="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2CFF2A">
      <w:start w:val="1"/>
      <w:numFmt w:val="lowerLetter"/>
      <w:lvlText w:val="%5."/>
      <w:lvlJc w:val="left"/>
      <w:pPr>
        <w:tabs>
          <w:tab w:val="num" w:pos="3600"/>
        </w:tabs>
        <w:ind w:left="3658" w:hanging="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20102">
      <w:start w:val="1"/>
      <w:numFmt w:val="lowerRoman"/>
      <w:lvlText w:val="%6."/>
      <w:lvlJc w:val="left"/>
      <w:pPr>
        <w:tabs>
          <w:tab w:val="num" w:pos="4320"/>
        </w:tabs>
        <w:ind w:left="4378" w:hanging="3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ADB42">
      <w:start w:val="1"/>
      <w:numFmt w:val="decimal"/>
      <w:lvlText w:val="%7."/>
      <w:lvlJc w:val="left"/>
      <w:pPr>
        <w:tabs>
          <w:tab w:val="num" w:pos="5040"/>
        </w:tabs>
        <w:ind w:left="5098" w:hanging="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366E">
      <w:start w:val="1"/>
      <w:numFmt w:val="lowerLetter"/>
      <w:lvlText w:val="%8."/>
      <w:lvlJc w:val="left"/>
      <w:pPr>
        <w:tabs>
          <w:tab w:val="num" w:pos="5760"/>
        </w:tabs>
        <w:ind w:left="5818" w:hanging="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40B04">
      <w:start w:val="1"/>
      <w:numFmt w:val="lowerRoman"/>
      <w:lvlText w:val="%9."/>
      <w:lvlJc w:val="left"/>
      <w:pPr>
        <w:tabs>
          <w:tab w:val="num" w:pos="6480"/>
        </w:tabs>
        <w:ind w:left="6538" w:hanging="3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AE7C41"/>
    <w:multiLevelType w:val="hybridMultilevel"/>
    <w:tmpl w:val="5D7261D8"/>
    <w:styleLink w:val="Zaimportowanystyl1"/>
    <w:lvl w:ilvl="0" w:tplc="1310952A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6295AC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6E22">
      <w:start w:val="1"/>
      <w:numFmt w:val="lowerRoman"/>
      <w:lvlText w:val="%3."/>
      <w:lvlJc w:val="left"/>
      <w:pPr>
        <w:ind w:left="1080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2AE48">
      <w:start w:val="1"/>
      <w:numFmt w:val="decimal"/>
      <w:lvlText w:val="%4."/>
      <w:lvlJc w:val="left"/>
      <w:pPr>
        <w:ind w:left="180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8DC52">
      <w:start w:val="1"/>
      <w:numFmt w:val="lowerLetter"/>
      <w:lvlText w:val="%5."/>
      <w:lvlJc w:val="left"/>
      <w:pPr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EB430">
      <w:start w:val="1"/>
      <w:numFmt w:val="lowerRoman"/>
      <w:lvlText w:val="%6."/>
      <w:lvlJc w:val="left"/>
      <w:pPr>
        <w:ind w:left="3240" w:hanging="6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6A0370">
      <w:start w:val="1"/>
      <w:numFmt w:val="decimal"/>
      <w:lvlText w:val="%7."/>
      <w:lvlJc w:val="left"/>
      <w:pPr>
        <w:ind w:left="396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3C8ED6">
      <w:start w:val="1"/>
      <w:numFmt w:val="lowerLetter"/>
      <w:lvlText w:val="%8."/>
      <w:lvlJc w:val="left"/>
      <w:pPr>
        <w:ind w:left="468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6A4BE">
      <w:start w:val="1"/>
      <w:numFmt w:val="lowerRoman"/>
      <w:lvlText w:val="%9."/>
      <w:lvlJc w:val="left"/>
      <w:pPr>
        <w:ind w:left="5400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FE6DCA"/>
    <w:multiLevelType w:val="hybridMultilevel"/>
    <w:tmpl w:val="3EDE30A8"/>
    <w:styleLink w:val="Zaimportowanystyl45"/>
    <w:lvl w:ilvl="0" w:tplc="072C63BE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8BF64">
      <w:start w:val="1"/>
      <w:numFmt w:val="lowerLetter"/>
      <w:lvlText w:val="%2."/>
      <w:lvlJc w:val="left"/>
      <w:pPr>
        <w:ind w:left="148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22225C">
      <w:start w:val="1"/>
      <w:numFmt w:val="lowerRoman"/>
      <w:lvlText w:val="%3."/>
      <w:lvlJc w:val="left"/>
      <w:pPr>
        <w:ind w:left="21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412A4">
      <w:start w:val="1"/>
      <w:numFmt w:val="decimal"/>
      <w:lvlText w:val="%4."/>
      <w:lvlJc w:val="left"/>
      <w:pPr>
        <w:ind w:left="2894" w:hanging="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AF09C">
      <w:start w:val="1"/>
      <w:numFmt w:val="lowerLetter"/>
      <w:lvlText w:val="%5."/>
      <w:lvlJc w:val="left"/>
      <w:pPr>
        <w:ind w:left="360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AF80C">
      <w:start w:val="1"/>
      <w:numFmt w:val="lowerRoman"/>
      <w:lvlText w:val="%6."/>
      <w:lvlJc w:val="left"/>
      <w:pPr>
        <w:ind w:left="430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80D72">
      <w:start w:val="1"/>
      <w:numFmt w:val="decimal"/>
      <w:lvlText w:val="%7."/>
      <w:lvlJc w:val="left"/>
      <w:pPr>
        <w:ind w:left="501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20494">
      <w:start w:val="1"/>
      <w:numFmt w:val="lowerLetter"/>
      <w:lvlText w:val="%8."/>
      <w:lvlJc w:val="left"/>
      <w:pPr>
        <w:ind w:left="5722" w:hanging="6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C7472">
      <w:start w:val="1"/>
      <w:numFmt w:val="lowerRoman"/>
      <w:lvlText w:val="%9."/>
      <w:lvlJc w:val="left"/>
      <w:pPr>
        <w:ind w:left="6421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8B56BA"/>
    <w:multiLevelType w:val="hybridMultilevel"/>
    <w:tmpl w:val="50DA51AE"/>
    <w:numStyleLink w:val="Zaimportowanystyl12"/>
  </w:abstractNum>
  <w:abstractNum w:abstractNumId="25" w15:restartNumberingAfterBreak="0">
    <w:nsid w:val="48301CD3"/>
    <w:multiLevelType w:val="hybridMultilevel"/>
    <w:tmpl w:val="AF0C06D8"/>
    <w:numStyleLink w:val="Zaimportowanystyl2"/>
  </w:abstractNum>
  <w:abstractNum w:abstractNumId="26" w15:restartNumberingAfterBreak="0">
    <w:nsid w:val="48593523"/>
    <w:multiLevelType w:val="hybridMultilevel"/>
    <w:tmpl w:val="6D62D466"/>
    <w:numStyleLink w:val="Zaimportowanystyl11"/>
  </w:abstractNum>
  <w:abstractNum w:abstractNumId="27" w15:restartNumberingAfterBreak="0">
    <w:nsid w:val="49A51540"/>
    <w:multiLevelType w:val="hybridMultilevel"/>
    <w:tmpl w:val="8000F744"/>
    <w:numStyleLink w:val="Zaimportowanystyl100"/>
  </w:abstractNum>
  <w:abstractNum w:abstractNumId="28" w15:restartNumberingAfterBreak="0">
    <w:nsid w:val="4B38606F"/>
    <w:multiLevelType w:val="hybridMultilevel"/>
    <w:tmpl w:val="DB18A40E"/>
    <w:numStyleLink w:val="Zaimportowanystyl9"/>
  </w:abstractNum>
  <w:abstractNum w:abstractNumId="29" w15:restartNumberingAfterBreak="0">
    <w:nsid w:val="4B4B49C5"/>
    <w:multiLevelType w:val="hybridMultilevel"/>
    <w:tmpl w:val="B71AD7D0"/>
    <w:styleLink w:val="Zaimportowanystyl7"/>
    <w:lvl w:ilvl="0" w:tplc="D8E4519E">
      <w:start w:val="1"/>
      <w:numFmt w:val="decimal"/>
      <w:lvlText w:val="%1."/>
      <w:lvlJc w:val="left"/>
      <w:pPr>
        <w:ind w:left="206" w:hanging="2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0817E">
      <w:start w:val="1"/>
      <w:numFmt w:val="lowerLetter"/>
      <w:lvlText w:val="%2)"/>
      <w:lvlJc w:val="left"/>
      <w:pPr>
        <w:ind w:left="1146" w:hanging="7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41DD0">
      <w:start w:val="1"/>
      <w:numFmt w:val="upperRoman"/>
      <w:lvlText w:val="%3."/>
      <w:lvlJc w:val="left"/>
      <w:pPr>
        <w:ind w:left="2406" w:hanging="1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6356C">
      <w:start w:val="1"/>
      <w:numFmt w:val="decimal"/>
      <w:lvlText w:val="%4."/>
      <w:lvlJc w:val="left"/>
      <w:pPr>
        <w:ind w:left="2586" w:hanging="7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B6AB72">
      <w:start w:val="1"/>
      <w:numFmt w:val="lowerLetter"/>
      <w:lvlText w:val="%5."/>
      <w:lvlJc w:val="left"/>
      <w:pPr>
        <w:ind w:left="3306" w:hanging="7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2D778">
      <w:start w:val="1"/>
      <w:numFmt w:val="lowerRoman"/>
      <w:lvlText w:val="%6."/>
      <w:lvlJc w:val="left"/>
      <w:pPr>
        <w:ind w:left="4026" w:hanging="7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28F52">
      <w:start w:val="1"/>
      <w:numFmt w:val="decimal"/>
      <w:lvlText w:val="%7."/>
      <w:lvlJc w:val="left"/>
      <w:pPr>
        <w:ind w:left="4746" w:hanging="7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24224">
      <w:start w:val="1"/>
      <w:numFmt w:val="lowerLetter"/>
      <w:lvlText w:val="%8."/>
      <w:lvlJc w:val="left"/>
      <w:pPr>
        <w:ind w:left="5466" w:hanging="7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E10F4">
      <w:start w:val="1"/>
      <w:numFmt w:val="lowerRoman"/>
      <w:lvlText w:val="%9."/>
      <w:lvlJc w:val="left"/>
      <w:pPr>
        <w:ind w:left="6186" w:hanging="7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DC415FD"/>
    <w:multiLevelType w:val="hybridMultilevel"/>
    <w:tmpl w:val="6A5A6E34"/>
    <w:numStyleLink w:val="Zaimportowanystyl13"/>
  </w:abstractNum>
  <w:abstractNum w:abstractNumId="31" w15:restartNumberingAfterBreak="0">
    <w:nsid w:val="52E01197"/>
    <w:multiLevelType w:val="hybridMultilevel"/>
    <w:tmpl w:val="79D45DDE"/>
    <w:numStyleLink w:val="Zaimportowanystyl5"/>
  </w:abstractNum>
  <w:abstractNum w:abstractNumId="32" w15:restartNumberingAfterBreak="0">
    <w:nsid w:val="615F4FE8"/>
    <w:multiLevelType w:val="hybridMultilevel"/>
    <w:tmpl w:val="5CDA75CE"/>
    <w:styleLink w:val="Zaimportowanystyl4"/>
    <w:lvl w:ilvl="0" w:tplc="B9DC9E0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6E1E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2883C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EEAB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2303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C0B72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AECD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E7D9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E44D8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2C01D1A"/>
    <w:multiLevelType w:val="hybridMultilevel"/>
    <w:tmpl w:val="50DA51AE"/>
    <w:styleLink w:val="Zaimportowanystyl12"/>
    <w:lvl w:ilvl="0" w:tplc="E74E508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4A43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27836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90837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223EC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A99FA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93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627E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E3E20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41D76C5"/>
    <w:multiLevelType w:val="hybridMultilevel"/>
    <w:tmpl w:val="490CE5CE"/>
    <w:numStyleLink w:val="Zaimportowanystyl10"/>
  </w:abstractNum>
  <w:abstractNum w:abstractNumId="35" w15:restartNumberingAfterBreak="0">
    <w:nsid w:val="699E2707"/>
    <w:multiLevelType w:val="hybridMultilevel"/>
    <w:tmpl w:val="864ECD78"/>
    <w:numStyleLink w:val="Zaimportowanystyl17"/>
  </w:abstractNum>
  <w:abstractNum w:abstractNumId="36" w15:restartNumberingAfterBreak="0">
    <w:nsid w:val="6BD9294B"/>
    <w:multiLevelType w:val="multilevel"/>
    <w:tmpl w:val="8B8E45FE"/>
    <w:numStyleLink w:val="Zaimportowanystyl8"/>
  </w:abstractNum>
  <w:abstractNum w:abstractNumId="37" w15:restartNumberingAfterBreak="0">
    <w:nsid w:val="779033D5"/>
    <w:multiLevelType w:val="hybridMultilevel"/>
    <w:tmpl w:val="75C8EA8E"/>
    <w:numStyleLink w:val="Punktory"/>
  </w:abstractNum>
  <w:abstractNum w:abstractNumId="38" w15:restartNumberingAfterBreak="0">
    <w:nsid w:val="787D2DE5"/>
    <w:multiLevelType w:val="hybridMultilevel"/>
    <w:tmpl w:val="AF0C06D8"/>
    <w:styleLink w:val="Zaimportowanystyl2"/>
    <w:lvl w:ilvl="0" w:tplc="E1922D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88E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2A56A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1EF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E6A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2909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D64B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683A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016C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E997D00"/>
    <w:multiLevelType w:val="hybridMultilevel"/>
    <w:tmpl w:val="6FEAC53A"/>
    <w:numStyleLink w:val="Zaimportowanystyl6"/>
  </w:abstractNum>
  <w:num w:numId="1">
    <w:abstractNumId w:val="22"/>
  </w:num>
  <w:num w:numId="2">
    <w:abstractNumId w:val="11"/>
  </w:num>
  <w:num w:numId="3">
    <w:abstractNumId w:val="38"/>
  </w:num>
  <w:num w:numId="4">
    <w:abstractNumId w:val="25"/>
  </w:num>
  <w:num w:numId="5">
    <w:abstractNumId w:val="3"/>
  </w:num>
  <w:num w:numId="6">
    <w:abstractNumId w:val="9"/>
  </w:num>
  <w:num w:numId="7">
    <w:abstractNumId w:val="9"/>
    <w:lvlOverride w:ilvl="0">
      <w:lvl w:ilvl="0" w:tplc="AE5C6FF8">
        <w:start w:val="1"/>
        <w:numFmt w:val="lowerLetter"/>
        <w:lvlText w:val="%1)"/>
        <w:lvlJc w:val="left"/>
        <w:pPr>
          <w:tabs>
            <w:tab w:val="num" w:pos="1134"/>
          </w:tabs>
          <w:ind w:left="709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70CC96">
        <w:start w:val="1"/>
        <w:numFmt w:val="lowerLetter"/>
        <w:lvlText w:val="%2."/>
        <w:lvlJc w:val="left"/>
        <w:pPr>
          <w:tabs>
            <w:tab w:val="left" w:pos="1134"/>
            <w:tab w:val="num" w:pos="1854"/>
          </w:tabs>
          <w:ind w:left="1429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AC1238">
        <w:start w:val="1"/>
        <w:numFmt w:val="lowerRoman"/>
        <w:lvlText w:val="%3."/>
        <w:lvlJc w:val="left"/>
        <w:pPr>
          <w:tabs>
            <w:tab w:val="left" w:pos="1134"/>
            <w:tab w:val="num" w:pos="2574"/>
          </w:tabs>
          <w:ind w:left="2149" w:firstLine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F8F7E2">
        <w:start w:val="1"/>
        <w:numFmt w:val="decimal"/>
        <w:lvlText w:val="%4."/>
        <w:lvlJc w:val="left"/>
        <w:pPr>
          <w:tabs>
            <w:tab w:val="left" w:pos="1134"/>
            <w:tab w:val="num" w:pos="3294"/>
          </w:tabs>
          <w:ind w:left="2869" w:firstLine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601148">
        <w:start w:val="1"/>
        <w:numFmt w:val="lowerLetter"/>
        <w:lvlText w:val="%5."/>
        <w:lvlJc w:val="left"/>
        <w:pPr>
          <w:tabs>
            <w:tab w:val="left" w:pos="1134"/>
            <w:tab w:val="num" w:pos="4014"/>
          </w:tabs>
          <w:ind w:left="3589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AA2298">
        <w:start w:val="1"/>
        <w:numFmt w:val="lowerRoman"/>
        <w:suff w:val="nothing"/>
        <w:lvlText w:val="%6."/>
        <w:lvlJc w:val="left"/>
        <w:pPr>
          <w:tabs>
            <w:tab w:val="left" w:pos="1134"/>
          </w:tabs>
          <w:ind w:left="4309" w:firstLine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045494">
        <w:start w:val="1"/>
        <w:numFmt w:val="decimal"/>
        <w:lvlText w:val="%7."/>
        <w:lvlJc w:val="left"/>
        <w:pPr>
          <w:tabs>
            <w:tab w:val="left" w:pos="1134"/>
            <w:tab w:val="num" w:pos="5454"/>
          </w:tabs>
          <w:ind w:left="5029" w:firstLine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E37FE">
        <w:start w:val="1"/>
        <w:numFmt w:val="lowerLetter"/>
        <w:lvlText w:val="%8."/>
        <w:lvlJc w:val="left"/>
        <w:pPr>
          <w:tabs>
            <w:tab w:val="left" w:pos="1134"/>
            <w:tab w:val="num" w:pos="6174"/>
          </w:tabs>
          <w:ind w:left="5749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0C9AB4">
        <w:start w:val="1"/>
        <w:numFmt w:val="lowerRoman"/>
        <w:suff w:val="nothing"/>
        <w:lvlText w:val="%9."/>
        <w:lvlJc w:val="left"/>
        <w:pPr>
          <w:tabs>
            <w:tab w:val="left" w:pos="1134"/>
          </w:tabs>
          <w:ind w:left="6469" w:firstLine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5"/>
    <w:lvlOverride w:ilvl="0">
      <w:startOverride w:val="3"/>
    </w:lvlOverride>
  </w:num>
  <w:num w:numId="9">
    <w:abstractNumId w:val="32"/>
  </w:num>
  <w:num w:numId="10">
    <w:abstractNumId w:val="20"/>
  </w:num>
  <w:num w:numId="11">
    <w:abstractNumId w:val="25"/>
    <w:lvlOverride w:ilvl="0">
      <w:startOverride w:val="6"/>
    </w:lvlOverride>
  </w:num>
  <w:num w:numId="12">
    <w:abstractNumId w:val="19"/>
  </w:num>
  <w:num w:numId="13">
    <w:abstractNumId w:val="31"/>
  </w:num>
  <w:num w:numId="14">
    <w:abstractNumId w:val="4"/>
  </w:num>
  <w:num w:numId="15">
    <w:abstractNumId w:val="34"/>
    <w:lvlOverride w:ilvl="0">
      <w:startOverride w:val="25"/>
    </w:lvlOverride>
  </w:num>
  <w:num w:numId="16">
    <w:abstractNumId w:val="12"/>
  </w:num>
  <w:num w:numId="17">
    <w:abstractNumId w:val="39"/>
  </w:num>
  <w:num w:numId="18">
    <w:abstractNumId w:val="29"/>
  </w:num>
  <w:num w:numId="19">
    <w:abstractNumId w:val="17"/>
  </w:num>
  <w:num w:numId="20">
    <w:abstractNumId w:val="17"/>
    <w:lvlOverride w:ilvl="0">
      <w:lvl w:ilvl="0" w:tplc="2E9C7CF6">
        <w:start w:val="1"/>
        <w:numFmt w:val="decimal"/>
        <w:lvlText w:val="%1."/>
        <w:lvlJc w:val="left"/>
        <w:pPr>
          <w:ind w:left="206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BA3DA2">
        <w:start w:val="1"/>
        <w:numFmt w:val="lowerLetter"/>
        <w:lvlText w:val="%2)"/>
        <w:lvlJc w:val="left"/>
        <w:pPr>
          <w:ind w:left="100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28E172">
        <w:start w:val="1"/>
        <w:numFmt w:val="upperRoman"/>
        <w:lvlText w:val="%3."/>
        <w:lvlJc w:val="left"/>
        <w:pPr>
          <w:ind w:left="2264" w:hanging="10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ACF7AC">
        <w:start w:val="1"/>
        <w:numFmt w:val="decimal"/>
        <w:lvlText w:val="%4."/>
        <w:lvlJc w:val="left"/>
        <w:pPr>
          <w:ind w:left="244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16E44A">
        <w:start w:val="1"/>
        <w:numFmt w:val="lowerLetter"/>
        <w:lvlText w:val="%5."/>
        <w:lvlJc w:val="left"/>
        <w:pPr>
          <w:ind w:left="316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38E2A0">
        <w:start w:val="1"/>
        <w:numFmt w:val="lowerRoman"/>
        <w:lvlText w:val="%6."/>
        <w:lvlJc w:val="left"/>
        <w:pPr>
          <w:ind w:left="388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6E51DC">
        <w:start w:val="1"/>
        <w:numFmt w:val="decimal"/>
        <w:lvlText w:val="%7."/>
        <w:lvlJc w:val="left"/>
        <w:pPr>
          <w:ind w:left="460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AA9484">
        <w:start w:val="1"/>
        <w:numFmt w:val="lowerLetter"/>
        <w:lvlText w:val="%8."/>
        <w:lvlJc w:val="left"/>
        <w:pPr>
          <w:ind w:left="532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B2548E">
        <w:start w:val="1"/>
        <w:numFmt w:val="lowerRoman"/>
        <w:lvlText w:val="%9."/>
        <w:lvlJc w:val="left"/>
        <w:pPr>
          <w:ind w:left="604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</w:num>
  <w:num w:numId="22">
    <w:abstractNumId w:val="36"/>
  </w:num>
  <w:num w:numId="23">
    <w:abstractNumId w:val="36"/>
    <w:lvlOverride w:ilvl="0">
      <w:startOverride w:val="2"/>
    </w:lvlOverride>
  </w:num>
  <w:num w:numId="24">
    <w:abstractNumId w:val="16"/>
  </w:num>
  <w:num w:numId="25">
    <w:abstractNumId w:val="37"/>
  </w:num>
  <w:num w:numId="26">
    <w:abstractNumId w:val="36"/>
    <w:lvlOverride w:ilvl="0">
      <w:startOverride w:val="3"/>
    </w:lvlOverride>
  </w:num>
  <w:num w:numId="27">
    <w:abstractNumId w:val="5"/>
  </w:num>
  <w:num w:numId="28">
    <w:abstractNumId w:val="28"/>
  </w:num>
  <w:num w:numId="29">
    <w:abstractNumId w:val="7"/>
  </w:num>
  <w:num w:numId="30">
    <w:abstractNumId w:val="27"/>
  </w:num>
  <w:num w:numId="31">
    <w:abstractNumId w:val="28"/>
    <w:lvlOverride w:ilvl="0">
      <w:startOverride w:val="5"/>
      <w:lvl w:ilvl="0" w:tplc="35100AA2">
        <w:start w:val="5"/>
        <w:numFmt w:val="decimal"/>
        <w:lvlText w:val="%1."/>
        <w:lvlJc w:val="left"/>
        <w:pPr>
          <w:ind w:left="28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E034B4">
        <w:start w:val="1"/>
        <w:numFmt w:val="lowerLetter"/>
        <w:lvlText w:val="%2."/>
        <w:lvlJc w:val="left"/>
        <w:pPr>
          <w:ind w:left="100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04F3F4">
        <w:start w:val="1"/>
        <w:numFmt w:val="lowerRoman"/>
        <w:suff w:val="nothing"/>
        <w:lvlText w:val="%3."/>
        <w:lvlJc w:val="left"/>
        <w:pPr>
          <w:ind w:left="169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BCA114">
        <w:start w:val="1"/>
        <w:numFmt w:val="decimal"/>
        <w:lvlText w:val="%4."/>
        <w:lvlJc w:val="left"/>
        <w:pPr>
          <w:ind w:left="244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8C72A2">
        <w:start w:val="1"/>
        <w:numFmt w:val="lowerLetter"/>
        <w:lvlText w:val="%5."/>
        <w:lvlJc w:val="left"/>
        <w:pPr>
          <w:ind w:left="316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6EFE64">
        <w:start w:val="1"/>
        <w:numFmt w:val="lowerRoman"/>
        <w:suff w:val="nothing"/>
        <w:lvlText w:val="%6."/>
        <w:lvlJc w:val="left"/>
        <w:pPr>
          <w:ind w:left="385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10F18C">
        <w:start w:val="1"/>
        <w:numFmt w:val="decimal"/>
        <w:lvlText w:val="%7."/>
        <w:lvlJc w:val="left"/>
        <w:pPr>
          <w:ind w:left="460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581F3E">
        <w:start w:val="1"/>
        <w:numFmt w:val="lowerLetter"/>
        <w:lvlText w:val="%8."/>
        <w:lvlJc w:val="left"/>
        <w:pPr>
          <w:ind w:left="532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CEDB48">
        <w:start w:val="1"/>
        <w:numFmt w:val="lowerRoman"/>
        <w:suff w:val="nothing"/>
        <w:lvlText w:val="%9."/>
        <w:lvlJc w:val="left"/>
        <w:pPr>
          <w:ind w:left="601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8"/>
    <w:lvlOverride w:ilvl="0">
      <w:lvl w:ilvl="0" w:tplc="35100AA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E034B4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04F3F4">
        <w:start w:val="1"/>
        <w:numFmt w:val="lowerRoman"/>
        <w:lvlText w:val="%3."/>
        <w:lvlJc w:val="left"/>
        <w:pPr>
          <w:ind w:left="186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BCA114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8C72A2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6EFE64">
        <w:start w:val="1"/>
        <w:numFmt w:val="lowerRoman"/>
        <w:lvlText w:val="%6."/>
        <w:lvlJc w:val="left"/>
        <w:pPr>
          <w:ind w:left="40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10F18C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581F3E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CEDB48">
        <w:start w:val="1"/>
        <w:numFmt w:val="lowerRoman"/>
        <w:lvlText w:val="%9."/>
        <w:lvlJc w:val="left"/>
        <w:pPr>
          <w:ind w:left="61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"/>
  </w:num>
  <w:num w:numId="34">
    <w:abstractNumId w:val="26"/>
  </w:num>
  <w:num w:numId="35">
    <w:abstractNumId w:val="26"/>
    <w:lvlOverride w:ilvl="0">
      <w:lvl w:ilvl="0" w:tplc="FDF07DF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3CD88E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2260C6">
        <w:start w:val="1"/>
        <w:numFmt w:val="lowerRoman"/>
        <w:lvlText w:val="%3."/>
        <w:lvlJc w:val="left"/>
        <w:pPr>
          <w:ind w:left="186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542312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E4006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80CBC4">
        <w:start w:val="1"/>
        <w:numFmt w:val="lowerRoman"/>
        <w:lvlText w:val="%6."/>
        <w:lvlJc w:val="left"/>
        <w:pPr>
          <w:ind w:left="40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903C1E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E2B54E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26F7DE">
        <w:start w:val="1"/>
        <w:numFmt w:val="lowerRoman"/>
        <w:lvlText w:val="%9."/>
        <w:lvlJc w:val="left"/>
        <w:pPr>
          <w:ind w:left="61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3"/>
  </w:num>
  <w:num w:numId="37">
    <w:abstractNumId w:val="24"/>
  </w:num>
  <w:num w:numId="38">
    <w:abstractNumId w:val="8"/>
  </w:num>
  <w:num w:numId="39">
    <w:abstractNumId w:val="30"/>
  </w:num>
  <w:num w:numId="40">
    <w:abstractNumId w:val="18"/>
  </w:num>
  <w:num w:numId="41">
    <w:abstractNumId w:val="14"/>
  </w:num>
  <w:num w:numId="42">
    <w:abstractNumId w:val="10"/>
  </w:num>
  <w:num w:numId="43">
    <w:abstractNumId w:val="6"/>
  </w:num>
  <w:num w:numId="44">
    <w:abstractNumId w:val="21"/>
  </w:num>
  <w:num w:numId="45">
    <w:abstractNumId w:val="15"/>
    <w:lvlOverride w:ilvl="0">
      <w:startOverride w:val="2"/>
    </w:lvlOverride>
  </w:num>
  <w:num w:numId="46">
    <w:abstractNumId w:val="15"/>
    <w:lvlOverride w:ilvl="0">
      <w:lvl w:ilvl="0" w:tplc="5900DF28">
        <w:start w:val="1"/>
        <w:numFmt w:val="decimal"/>
        <w:suff w:val="nothing"/>
        <w:lvlText w:val="%1."/>
        <w:lvlJc w:val="left"/>
        <w:pPr>
          <w:tabs>
            <w:tab w:val="left" w:pos="278"/>
          </w:tabs>
          <w:ind w:left="178" w:hanging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48D444">
        <w:start w:val="1"/>
        <w:numFmt w:val="decimal"/>
        <w:lvlText w:val="%2)"/>
        <w:lvlJc w:val="left"/>
        <w:pPr>
          <w:tabs>
            <w:tab w:val="left" w:pos="278"/>
            <w:tab w:val="num" w:pos="1488"/>
          </w:tabs>
          <w:ind w:left="1546" w:hanging="4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DCB3F6">
        <w:start w:val="1"/>
        <w:numFmt w:val="lowerRoman"/>
        <w:lvlText w:val="%3."/>
        <w:lvlJc w:val="left"/>
        <w:pPr>
          <w:tabs>
            <w:tab w:val="left" w:pos="278"/>
            <w:tab w:val="num" w:pos="2208"/>
          </w:tabs>
          <w:ind w:left="2266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C43776">
        <w:start w:val="1"/>
        <w:numFmt w:val="decimal"/>
        <w:lvlText w:val="%4."/>
        <w:lvlJc w:val="left"/>
        <w:pPr>
          <w:tabs>
            <w:tab w:val="left" w:pos="278"/>
            <w:tab w:val="num" w:pos="2928"/>
          </w:tabs>
          <w:ind w:left="2986" w:hanging="4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1A336C">
        <w:start w:val="1"/>
        <w:numFmt w:val="lowerLetter"/>
        <w:lvlText w:val="%5."/>
        <w:lvlJc w:val="left"/>
        <w:pPr>
          <w:tabs>
            <w:tab w:val="left" w:pos="278"/>
            <w:tab w:val="num" w:pos="3648"/>
          </w:tabs>
          <w:ind w:left="3706" w:hanging="4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3EA57C">
        <w:start w:val="1"/>
        <w:numFmt w:val="lowerRoman"/>
        <w:lvlText w:val="%6."/>
        <w:lvlJc w:val="left"/>
        <w:pPr>
          <w:tabs>
            <w:tab w:val="left" w:pos="278"/>
            <w:tab w:val="num" w:pos="4368"/>
          </w:tabs>
          <w:ind w:left="4426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36ABFC">
        <w:start w:val="1"/>
        <w:numFmt w:val="decimal"/>
        <w:lvlText w:val="%7."/>
        <w:lvlJc w:val="left"/>
        <w:pPr>
          <w:tabs>
            <w:tab w:val="left" w:pos="278"/>
            <w:tab w:val="num" w:pos="5088"/>
          </w:tabs>
          <w:ind w:left="5146" w:hanging="4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6E94FA">
        <w:start w:val="1"/>
        <w:numFmt w:val="lowerLetter"/>
        <w:lvlText w:val="%8."/>
        <w:lvlJc w:val="left"/>
        <w:pPr>
          <w:tabs>
            <w:tab w:val="left" w:pos="278"/>
            <w:tab w:val="num" w:pos="5808"/>
          </w:tabs>
          <w:ind w:left="5866" w:hanging="4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942C1E">
        <w:start w:val="1"/>
        <w:numFmt w:val="lowerRoman"/>
        <w:lvlText w:val="%9."/>
        <w:lvlJc w:val="left"/>
        <w:pPr>
          <w:tabs>
            <w:tab w:val="left" w:pos="278"/>
            <w:tab w:val="num" w:pos="6528"/>
          </w:tabs>
          <w:ind w:left="6586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5"/>
    <w:lvlOverride w:ilvl="0">
      <w:lvl w:ilvl="0" w:tplc="5900DF28">
        <w:start w:val="1"/>
        <w:numFmt w:val="decimal"/>
        <w:suff w:val="nothing"/>
        <w:lvlText w:val="%1."/>
        <w:lvlJc w:val="left"/>
        <w:pPr>
          <w:tabs>
            <w:tab w:val="left" w:pos="278"/>
          </w:tabs>
          <w:ind w:left="178" w:hanging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48D444">
        <w:start w:val="1"/>
        <w:numFmt w:val="decimal"/>
        <w:lvlText w:val="%2)"/>
        <w:lvlJc w:val="left"/>
        <w:pPr>
          <w:tabs>
            <w:tab w:val="left" w:pos="278"/>
            <w:tab w:val="num" w:pos="862"/>
          </w:tabs>
          <w:ind w:left="9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DCB3F6">
        <w:start w:val="1"/>
        <w:numFmt w:val="lowerRoman"/>
        <w:lvlText w:val="%3."/>
        <w:lvlJc w:val="left"/>
        <w:pPr>
          <w:tabs>
            <w:tab w:val="left" w:pos="278"/>
            <w:tab w:val="num" w:pos="1582"/>
          </w:tabs>
          <w:ind w:left="1640" w:hanging="5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C43776">
        <w:start w:val="1"/>
        <w:numFmt w:val="decimal"/>
        <w:lvlText w:val="%4."/>
        <w:lvlJc w:val="left"/>
        <w:pPr>
          <w:tabs>
            <w:tab w:val="left" w:pos="278"/>
            <w:tab w:val="num" w:pos="2302"/>
          </w:tabs>
          <w:ind w:left="23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1A336C">
        <w:start w:val="1"/>
        <w:numFmt w:val="lowerLetter"/>
        <w:lvlText w:val="%5."/>
        <w:lvlJc w:val="left"/>
        <w:pPr>
          <w:tabs>
            <w:tab w:val="left" w:pos="278"/>
            <w:tab w:val="num" w:pos="3022"/>
          </w:tabs>
          <w:ind w:left="30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3EA57C">
        <w:start w:val="1"/>
        <w:numFmt w:val="lowerRoman"/>
        <w:lvlText w:val="%6."/>
        <w:lvlJc w:val="left"/>
        <w:pPr>
          <w:tabs>
            <w:tab w:val="left" w:pos="278"/>
            <w:tab w:val="num" w:pos="3742"/>
          </w:tabs>
          <w:ind w:left="3800" w:hanging="5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36ABFC">
        <w:start w:val="1"/>
        <w:numFmt w:val="decimal"/>
        <w:lvlText w:val="%7."/>
        <w:lvlJc w:val="left"/>
        <w:pPr>
          <w:tabs>
            <w:tab w:val="left" w:pos="278"/>
            <w:tab w:val="num" w:pos="4462"/>
          </w:tabs>
          <w:ind w:left="45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6E94FA">
        <w:start w:val="1"/>
        <w:numFmt w:val="lowerLetter"/>
        <w:lvlText w:val="%8."/>
        <w:lvlJc w:val="left"/>
        <w:pPr>
          <w:tabs>
            <w:tab w:val="left" w:pos="278"/>
            <w:tab w:val="num" w:pos="5182"/>
          </w:tabs>
          <w:ind w:left="52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942C1E">
        <w:start w:val="1"/>
        <w:numFmt w:val="lowerRoman"/>
        <w:lvlText w:val="%9."/>
        <w:lvlJc w:val="left"/>
        <w:pPr>
          <w:tabs>
            <w:tab w:val="left" w:pos="278"/>
            <w:tab w:val="num" w:pos="5902"/>
          </w:tabs>
          <w:ind w:left="5960" w:hanging="5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3"/>
  </w:num>
  <w:num w:numId="49">
    <w:abstractNumId w:val="35"/>
  </w:num>
  <w:num w:numId="50">
    <w:abstractNumId w:val="23"/>
  </w:num>
  <w:num w:numId="51">
    <w:abstractNumId w:val="0"/>
    <w:lvlOverride w:ilvl="0">
      <w:startOverride w:val="8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5"/>
    <w:rsid w:val="000A4A4B"/>
    <w:rsid w:val="001E06C4"/>
    <w:rsid w:val="00374596"/>
    <w:rsid w:val="003D0FD8"/>
    <w:rsid w:val="003E65D7"/>
    <w:rsid w:val="003E7CE5"/>
    <w:rsid w:val="00437744"/>
    <w:rsid w:val="006145B0"/>
    <w:rsid w:val="00721E21"/>
    <w:rsid w:val="00804A14"/>
    <w:rsid w:val="008E64C8"/>
    <w:rsid w:val="00965DB5"/>
    <w:rsid w:val="00B03145"/>
    <w:rsid w:val="00BC1048"/>
    <w:rsid w:val="00BD72F7"/>
    <w:rsid w:val="00E11915"/>
    <w:rsid w:val="00E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E396-9EC4-491F-8E59-1F903A8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10">
    <w:name w:val="Zaimportowany styl 1.0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Punktory">
    <w:name w:val="Punktory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0">
    <w:name w:val="Zaimportowany styl 10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11">
    <w:name w:val="Zaimportowany styl 11"/>
    <w:pPr>
      <w:numPr>
        <w:numId w:val="33"/>
      </w:numPr>
    </w:pPr>
  </w:style>
  <w:style w:type="numbering" w:customStyle="1" w:styleId="Zaimportowanystyl12">
    <w:name w:val="Zaimportowany styl 12"/>
    <w:pPr>
      <w:numPr>
        <w:numId w:val="36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40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5">
    <w:name w:val="Zaimportowany styl 45"/>
    <w:pPr>
      <w:numPr>
        <w:numId w:val="5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48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7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E21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7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21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5460</Words>
  <Characters>32765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Stegenta</dc:creator>
  <cp:lastModifiedBy>Beata Kopczyńska</cp:lastModifiedBy>
  <cp:revision>11</cp:revision>
  <cp:lastPrinted>2020-11-26T14:05:00Z</cp:lastPrinted>
  <dcterms:created xsi:type="dcterms:W3CDTF">2019-11-12T12:08:00Z</dcterms:created>
  <dcterms:modified xsi:type="dcterms:W3CDTF">2020-11-27T07:06:00Z</dcterms:modified>
</cp:coreProperties>
</file>